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7A29A">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52"/>
          <w:szCs w:val="52"/>
          <w:highlight w:val="none"/>
          <w:lang w:eastAsia="zh-CN"/>
        </w:rPr>
      </w:pPr>
    </w:p>
    <w:p w14:paraId="1F706C9B">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52"/>
          <w:szCs w:val="52"/>
          <w:highlight w:val="none"/>
          <w:lang w:eastAsia="zh-CN"/>
        </w:rPr>
      </w:pPr>
    </w:p>
    <w:p w14:paraId="4027296D">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52"/>
          <w:szCs w:val="52"/>
          <w:highlight w:val="none"/>
          <w:lang w:eastAsia="zh-CN"/>
        </w:rPr>
      </w:pPr>
      <w:r>
        <w:rPr>
          <w:rFonts w:hint="eastAsia" w:ascii="仿宋_GB2312" w:hAnsi="仿宋_GB2312" w:eastAsia="仿宋_GB2312" w:cs="仿宋_GB2312"/>
          <w:b/>
          <w:sz w:val="52"/>
          <w:szCs w:val="52"/>
          <w:highlight w:val="none"/>
          <w:lang w:eastAsia="zh-CN"/>
        </w:rPr>
        <w:t>中车太原机车车辆有限公司</w:t>
      </w:r>
    </w:p>
    <w:p w14:paraId="0E202D1A">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52"/>
          <w:szCs w:val="52"/>
          <w:highlight w:val="none"/>
          <w:lang w:eastAsia="zh-CN"/>
        </w:rPr>
      </w:pPr>
      <w:r>
        <w:rPr>
          <w:rFonts w:hint="eastAsia" w:ascii="仿宋_GB2312" w:hAnsi="仿宋_GB2312" w:eastAsia="仿宋_GB2312" w:cs="仿宋_GB2312"/>
          <w:b/>
          <w:sz w:val="52"/>
          <w:szCs w:val="52"/>
          <w:highlight w:val="none"/>
          <w:lang w:val="en-US" w:eastAsia="zh-CN"/>
        </w:rPr>
        <w:t>采购</w:t>
      </w:r>
      <w:r>
        <w:rPr>
          <w:rFonts w:hint="eastAsia" w:ascii="仿宋_GB2312" w:hAnsi="仿宋_GB2312" w:eastAsia="仿宋_GB2312" w:cs="仿宋_GB2312"/>
          <w:b/>
          <w:sz w:val="52"/>
          <w:szCs w:val="52"/>
          <w:highlight w:val="none"/>
          <w:lang w:eastAsia="zh-CN"/>
        </w:rPr>
        <w:t>文件</w:t>
      </w:r>
    </w:p>
    <w:p w14:paraId="4D02F70A">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val="0"/>
          <w:bCs/>
          <w:sz w:val="72"/>
          <w:szCs w:val="72"/>
          <w:highlight w:val="none"/>
        </w:rPr>
      </w:pPr>
    </w:p>
    <w:p w14:paraId="7072738B">
      <w:pPr>
        <w:keepNext w:val="0"/>
        <w:keepLines w:val="0"/>
        <w:pageBreakBefore w:val="0"/>
        <w:widowControl w:val="0"/>
        <w:kinsoku/>
        <w:wordWrap/>
        <w:overflowPunct/>
        <w:topLinePunct w:val="0"/>
        <w:bidi w:val="0"/>
        <w:adjustRightInd w:val="0"/>
        <w:snapToGrid w:val="0"/>
        <w:spacing w:line="360" w:lineRule="auto"/>
        <w:ind w:left="0" w:leftChars="0"/>
        <w:textAlignment w:val="auto"/>
        <w:rPr>
          <w:rFonts w:hint="eastAsia" w:ascii="仿宋_GB2312" w:hAnsi="仿宋_GB2312" w:eastAsia="仿宋_GB2312" w:cs="仿宋_GB2312"/>
          <w:b/>
          <w:sz w:val="48"/>
          <w:szCs w:val="48"/>
          <w:highlight w:val="none"/>
        </w:rPr>
      </w:pPr>
    </w:p>
    <w:p w14:paraId="4187883B">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36"/>
          <w:szCs w:val="36"/>
          <w:highlight w:val="none"/>
          <w:lang w:val="en-US" w:eastAsia="zh-CN"/>
        </w:rPr>
      </w:pPr>
      <w:r>
        <w:rPr>
          <w:rFonts w:hint="eastAsia" w:ascii="仿宋_GB2312" w:hAnsi="仿宋_GB2312" w:eastAsia="仿宋_GB2312" w:cs="仿宋_GB2312"/>
          <w:sz w:val="36"/>
          <w:szCs w:val="36"/>
          <w:highlight w:val="none"/>
        </w:rPr>
        <w:t>项目名称：</w:t>
      </w:r>
      <w:r>
        <w:rPr>
          <w:rFonts w:hint="eastAsia" w:ascii="仿宋_GB2312" w:hAnsi="仿宋_GB2312" w:eastAsia="仿宋_GB2312" w:cs="仿宋_GB2312"/>
          <w:sz w:val="36"/>
          <w:szCs w:val="36"/>
          <w:highlight w:val="none"/>
          <w:lang w:val="en-US" w:eastAsia="zh-CN"/>
        </w:rPr>
        <w:t>太原公司服务（2026-2027年度职业健康检查）医疗体检防疫</w:t>
      </w:r>
      <w:r>
        <w:rPr>
          <w:rFonts w:hint="eastAsia" w:ascii="仿宋_GB2312" w:hAnsi="仿宋_GB2312" w:eastAsia="仿宋_GB2312" w:cs="仿宋_GB2312"/>
          <w:b/>
          <w:sz w:val="36"/>
          <w:szCs w:val="36"/>
          <w:highlight w:val="none"/>
          <w:lang w:val="en-US" w:eastAsia="zh-CN"/>
        </w:rPr>
        <w:t xml:space="preserve"> </w:t>
      </w:r>
    </w:p>
    <w:p w14:paraId="0A7C3A4B">
      <w:pPr>
        <w:keepNext w:val="0"/>
        <w:keepLines w:val="0"/>
        <w:pageBreakBefore w:val="0"/>
        <w:widowControl w:val="0"/>
        <w:kinsoku/>
        <w:wordWrap/>
        <w:overflowPunct/>
        <w:topLinePunct w:val="0"/>
        <w:bidi w:val="0"/>
        <w:ind w:left="0" w:leftChars="0"/>
        <w:jc w:val="center"/>
        <w:textAlignment w:val="auto"/>
        <w:rPr>
          <w:rFonts w:hint="eastAsia" w:ascii="仿宋_GB2312" w:hAnsi="仿宋_GB2312" w:eastAsia="仿宋_GB2312" w:cs="仿宋_GB2312"/>
          <w:b/>
          <w:color w:val="000000"/>
          <w:sz w:val="52"/>
          <w:szCs w:val="52"/>
          <w:lang w:val="en-US" w:eastAsia="zh-CN"/>
        </w:rPr>
      </w:pPr>
    </w:p>
    <w:p w14:paraId="5FD44F9D">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32"/>
          <w:szCs w:val="32"/>
          <w:highlight w:val="none"/>
        </w:rPr>
      </w:pPr>
    </w:p>
    <w:p w14:paraId="28726B72">
      <w:pPr>
        <w:pStyle w:val="11"/>
        <w:rPr>
          <w:rFonts w:hint="eastAsia" w:ascii="仿宋_GB2312" w:hAnsi="仿宋_GB2312" w:eastAsia="仿宋_GB2312" w:cs="仿宋_GB2312"/>
          <w:b/>
          <w:sz w:val="32"/>
          <w:szCs w:val="32"/>
          <w:highlight w:val="none"/>
        </w:rPr>
      </w:pPr>
    </w:p>
    <w:p w14:paraId="2B4D19AF">
      <w:pPr>
        <w:pStyle w:val="11"/>
        <w:rPr>
          <w:rFonts w:hint="eastAsia" w:ascii="仿宋_GB2312" w:hAnsi="仿宋_GB2312" w:eastAsia="仿宋_GB2312" w:cs="仿宋_GB2312"/>
          <w:b/>
          <w:sz w:val="32"/>
          <w:szCs w:val="32"/>
          <w:highlight w:val="none"/>
        </w:rPr>
      </w:pPr>
    </w:p>
    <w:p w14:paraId="20C5D86A">
      <w:pPr>
        <w:pStyle w:val="11"/>
        <w:rPr>
          <w:rFonts w:hint="eastAsia"/>
        </w:rPr>
      </w:pPr>
    </w:p>
    <w:p w14:paraId="7FBC5B6A">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36"/>
          <w:szCs w:val="36"/>
          <w:highlight w:val="none"/>
          <w:lang w:eastAsia="zh-CN"/>
        </w:rPr>
      </w:pPr>
      <w:r>
        <w:rPr>
          <w:rFonts w:hint="eastAsia" w:ascii="仿宋_GB2312" w:hAnsi="仿宋_GB2312" w:eastAsia="仿宋_GB2312" w:cs="仿宋_GB2312"/>
          <w:b/>
          <w:sz w:val="36"/>
          <w:szCs w:val="36"/>
          <w:highlight w:val="none"/>
          <w:lang w:eastAsia="zh-CN"/>
        </w:rPr>
        <w:t>中车太原机车车辆有限公司</w:t>
      </w:r>
    </w:p>
    <w:p w14:paraId="5EBA7814">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36"/>
          <w:szCs w:val="36"/>
          <w:highlight w:val="none"/>
        </w:rPr>
      </w:pPr>
      <w:r>
        <w:rPr>
          <w:rFonts w:hint="eastAsia" w:ascii="仿宋_GB2312" w:hAnsi="仿宋_GB2312" w:eastAsia="仿宋_GB2312" w:cs="仿宋_GB2312"/>
          <w:b/>
          <w:sz w:val="36"/>
          <w:szCs w:val="36"/>
          <w:highlight w:val="none"/>
        </w:rPr>
        <w:t>202</w:t>
      </w:r>
      <w:r>
        <w:rPr>
          <w:rFonts w:hint="eastAsia" w:ascii="仿宋_GB2312" w:hAnsi="仿宋_GB2312" w:eastAsia="仿宋_GB2312" w:cs="仿宋_GB2312"/>
          <w:b/>
          <w:sz w:val="36"/>
          <w:szCs w:val="36"/>
          <w:highlight w:val="none"/>
          <w:lang w:val="en-US" w:eastAsia="zh-CN"/>
        </w:rPr>
        <w:t>6</w:t>
      </w:r>
      <w:r>
        <w:rPr>
          <w:rFonts w:hint="eastAsia" w:ascii="仿宋_GB2312" w:hAnsi="仿宋_GB2312" w:eastAsia="仿宋_GB2312" w:cs="仿宋_GB2312"/>
          <w:b/>
          <w:sz w:val="36"/>
          <w:szCs w:val="36"/>
          <w:highlight w:val="none"/>
        </w:rPr>
        <w:t>年</w:t>
      </w:r>
      <w:r>
        <w:rPr>
          <w:rFonts w:hint="eastAsia" w:ascii="仿宋_GB2312" w:hAnsi="仿宋_GB2312" w:eastAsia="仿宋_GB2312" w:cs="仿宋_GB2312"/>
          <w:b/>
          <w:sz w:val="36"/>
          <w:szCs w:val="36"/>
          <w:highlight w:val="none"/>
          <w:lang w:val="en-US" w:eastAsia="zh-CN"/>
        </w:rPr>
        <w:t>8</w:t>
      </w:r>
      <w:r>
        <w:rPr>
          <w:rFonts w:hint="eastAsia" w:ascii="仿宋_GB2312" w:hAnsi="仿宋_GB2312" w:eastAsia="仿宋_GB2312" w:cs="仿宋_GB2312"/>
          <w:b/>
          <w:sz w:val="36"/>
          <w:szCs w:val="36"/>
          <w:highlight w:val="none"/>
        </w:rPr>
        <w:t>月</w:t>
      </w:r>
    </w:p>
    <w:p w14:paraId="3C40D323">
      <w:pPr>
        <w:pStyle w:val="21"/>
        <w:keepNext w:val="0"/>
        <w:keepLines w:val="0"/>
        <w:pageBreakBefore w:val="0"/>
        <w:widowControl w:val="0"/>
        <w:kinsoku/>
        <w:wordWrap/>
        <w:overflowPunct/>
        <w:topLinePunct w:val="0"/>
        <w:bidi w:val="0"/>
        <w:spacing w:before="0" w:after="0"/>
        <w:ind w:left="0" w:leftChars="0"/>
        <w:textAlignment w:val="auto"/>
        <w:rPr>
          <w:rFonts w:hint="eastAsia" w:ascii="仿宋_GB2312" w:hAnsi="仿宋_GB2312" w:eastAsia="仿宋_GB2312" w:cs="仿宋_GB2312"/>
          <w:b/>
          <w:sz w:val="36"/>
          <w:szCs w:val="36"/>
          <w:highlight w:val="none"/>
        </w:rPr>
      </w:pPr>
    </w:p>
    <w:p w14:paraId="415B3D60">
      <w:pPr>
        <w:pStyle w:val="6"/>
        <w:keepNext w:val="0"/>
        <w:keepLines w:val="0"/>
        <w:pageBreakBefore w:val="0"/>
        <w:widowControl w:val="0"/>
        <w:kinsoku/>
        <w:wordWrap/>
        <w:overflowPunct/>
        <w:topLinePunct w:val="0"/>
        <w:bidi w:val="0"/>
        <w:ind w:left="0" w:leftChars="0"/>
        <w:textAlignment w:val="auto"/>
        <w:rPr>
          <w:rFonts w:hint="eastAsia" w:ascii="仿宋_GB2312" w:hAnsi="仿宋_GB2312" w:eastAsia="仿宋_GB2312" w:cs="仿宋_GB2312"/>
          <w:b/>
          <w:sz w:val="36"/>
          <w:szCs w:val="36"/>
          <w:highlight w:val="none"/>
        </w:rPr>
      </w:pPr>
    </w:p>
    <w:p w14:paraId="5DA136BC">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sectPr>
          <w:pgSz w:w="11906" w:h="16838"/>
          <w:pgMar w:top="1440" w:right="1800" w:bottom="1440" w:left="1800" w:header="851" w:footer="992" w:gutter="0"/>
          <w:pgNumType w:fmt="decimal"/>
          <w:cols w:space="425" w:num="1"/>
          <w:docGrid w:type="lines" w:linePitch="312" w:charSpace="0"/>
        </w:sectPr>
      </w:pPr>
    </w:p>
    <w:sdt>
      <w:sdtPr>
        <w:rPr>
          <w:rFonts w:ascii="宋体" w:hAnsi="宋体" w:eastAsia="宋体" w:cs="Times New Roman"/>
          <w:kern w:val="2"/>
          <w:sz w:val="21"/>
          <w:szCs w:val="24"/>
          <w:lang w:val="en-US" w:eastAsia="zh-CN" w:bidi="ar-SA"/>
        </w:rPr>
        <w:id w:val="147460091"/>
        <w15:color w:val="DBDBDB"/>
        <w:docPartObj>
          <w:docPartGallery w:val="Table of Contents"/>
          <w:docPartUnique/>
        </w:docPartObj>
      </w:sdtPr>
      <w:sdtEndPr>
        <w:rPr>
          <w:rFonts w:hint="eastAsia" w:ascii="仿宋_GB2312" w:hAnsi="仿宋_GB2312" w:eastAsia="仿宋_GB2312" w:cs="仿宋_GB2312"/>
          <w:b/>
          <w:bCs/>
          <w:kern w:val="2"/>
          <w:sz w:val="21"/>
          <w:szCs w:val="32"/>
          <w:highlight w:val="none"/>
          <w:lang w:val="en-US" w:eastAsia="zh-CN" w:bidi="ar-SA"/>
        </w:rPr>
      </w:sdtEndPr>
      <w:sdtContent>
        <w:p w14:paraId="0B33A176">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0E8AAF8">
          <w:pPr>
            <w:pStyle w:val="28"/>
            <w:tabs>
              <w:tab w:val="right" w:leader="dot" w:pos="8306"/>
            </w:tabs>
            <w:rPr>
              <w:b/>
            </w:rPr>
          </w:pPr>
          <w:r>
            <w:rPr>
              <w:rFonts w:hint="eastAsia" w:ascii="仿宋_GB2312" w:hAnsi="仿宋_GB2312" w:eastAsia="仿宋_GB2312" w:cs="仿宋_GB2312"/>
              <w:b w:val="0"/>
              <w:bCs/>
              <w:sz w:val="32"/>
              <w:szCs w:val="32"/>
              <w:highlight w:val="none"/>
              <w:lang w:val="en-US" w:eastAsia="zh-CN"/>
            </w:rPr>
            <w:fldChar w:fldCharType="begin"/>
          </w:r>
          <w:r>
            <w:rPr>
              <w:rFonts w:hint="eastAsia" w:ascii="仿宋_GB2312" w:hAnsi="仿宋_GB2312" w:eastAsia="仿宋_GB2312" w:cs="仿宋_GB2312"/>
              <w:b w:val="0"/>
              <w:bCs/>
              <w:sz w:val="32"/>
              <w:szCs w:val="32"/>
              <w:highlight w:val="none"/>
              <w:lang w:val="en-US" w:eastAsia="zh-CN"/>
            </w:rPr>
            <w:instrText xml:space="preserve">TOC \o "1-2" \h \u </w:instrText>
          </w:r>
          <w:r>
            <w:rPr>
              <w:rFonts w:hint="eastAsia" w:ascii="仿宋_GB2312" w:hAnsi="仿宋_GB2312" w:eastAsia="仿宋_GB2312" w:cs="仿宋_GB2312"/>
              <w:b w:val="0"/>
              <w:bCs/>
              <w:sz w:val="32"/>
              <w:szCs w:val="32"/>
              <w:highlight w:val="none"/>
              <w:lang w:val="en-US" w:eastAsia="zh-CN"/>
            </w:rPr>
            <w:fldChar w:fldCharType="separate"/>
          </w: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_Toc16760 </w:instrText>
          </w:r>
          <w:r>
            <w:rPr>
              <w:rFonts w:hint="eastAsia" w:ascii="仿宋_GB2312" w:hAnsi="仿宋_GB2312" w:eastAsia="仿宋_GB2312" w:cs="仿宋_GB2312"/>
              <w:b/>
              <w:bCs/>
              <w:szCs w:val="32"/>
              <w:highlight w:val="none"/>
              <w:lang w:val="en-US" w:eastAsia="zh-CN"/>
            </w:rPr>
            <w:fldChar w:fldCharType="separate"/>
          </w:r>
          <w:r>
            <w:rPr>
              <w:rFonts w:hint="eastAsia" w:ascii="仿宋_GB2312" w:hAnsi="仿宋_GB2312" w:eastAsia="仿宋_GB2312" w:cs="仿宋_GB2312"/>
              <w:b/>
              <w:bCs/>
              <w:szCs w:val="32"/>
              <w:highlight w:val="none"/>
              <w:lang w:val="en-US" w:eastAsia="zh-CN"/>
            </w:rPr>
            <w:t>第一章 项目概况及要求</w:t>
          </w:r>
          <w:r>
            <w:rPr>
              <w:b/>
            </w:rPr>
            <w:tab/>
          </w:r>
          <w:r>
            <w:rPr>
              <w:b/>
            </w:rPr>
            <w:fldChar w:fldCharType="begin"/>
          </w:r>
          <w:r>
            <w:rPr>
              <w:b/>
            </w:rPr>
            <w:instrText xml:space="preserve"> PAGEREF _Toc16760 \h </w:instrText>
          </w:r>
          <w:r>
            <w:rPr>
              <w:b/>
            </w:rPr>
            <w:fldChar w:fldCharType="separate"/>
          </w:r>
          <w:r>
            <w:rPr>
              <w:b/>
            </w:rPr>
            <w:t>- 1 -</w:t>
          </w:r>
          <w:r>
            <w:rPr>
              <w:b/>
            </w:rPr>
            <w:fldChar w:fldCharType="end"/>
          </w:r>
          <w:r>
            <w:rPr>
              <w:rFonts w:hint="eastAsia" w:ascii="仿宋_GB2312" w:hAnsi="仿宋_GB2312" w:eastAsia="仿宋_GB2312" w:cs="仿宋_GB2312"/>
              <w:b/>
              <w:bCs/>
              <w:szCs w:val="32"/>
              <w:highlight w:val="none"/>
              <w:lang w:val="en-US" w:eastAsia="zh-CN"/>
            </w:rPr>
            <w:fldChar w:fldCharType="end"/>
          </w:r>
        </w:p>
        <w:p w14:paraId="1C75EF13">
          <w:pPr>
            <w:pStyle w:val="28"/>
            <w:tabs>
              <w:tab w:val="right" w:leader="dot" w:pos="8306"/>
            </w:tabs>
            <w:rPr>
              <w:b/>
            </w:rPr>
          </w:pP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_Toc32534 </w:instrText>
          </w:r>
          <w:r>
            <w:rPr>
              <w:rFonts w:hint="eastAsia" w:ascii="仿宋_GB2312" w:hAnsi="仿宋_GB2312" w:eastAsia="仿宋_GB2312" w:cs="仿宋_GB2312"/>
              <w:b/>
              <w:bCs/>
              <w:szCs w:val="32"/>
              <w:highlight w:val="none"/>
              <w:lang w:val="en-US" w:eastAsia="zh-CN"/>
            </w:rPr>
            <w:fldChar w:fldCharType="separate"/>
          </w:r>
          <w:r>
            <w:rPr>
              <w:rFonts w:hint="eastAsia" w:ascii="仿宋_GB2312" w:hAnsi="仿宋_GB2312" w:eastAsia="仿宋_GB2312" w:cs="仿宋_GB2312"/>
              <w:b/>
              <w:bCs/>
              <w:szCs w:val="32"/>
              <w:highlight w:val="none"/>
              <w:lang w:val="en-US" w:eastAsia="zh-CN"/>
            </w:rPr>
            <w:t>第二章 投标须知</w:t>
          </w:r>
          <w:r>
            <w:rPr>
              <w:b/>
            </w:rPr>
            <w:tab/>
          </w:r>
          <w:r>
            <w:rPr>
              <w:b/>
            </w:rPr>
            <w:fldChar w:fldCharType="begin"/>
          </w:r>
          <w:r>
            <w:rPr>
              <w:b/>
            </w:rPr>
            <w:instrText xml:space="preserve"> PAGEREF _Toc32534 \h </w:instrText>
          </w:r>
          <w:r>
            <w:rPr>
              <w:b/>
            </w:rPr>
            <w:fldChar w:fldCharType="separate"/>
          </w:r>
          <w:r>
            <w:rPr>
              <w:b/>
            </w:rPr>
            <w:t>- 2 -</w:t>
          </w:r>
          <w:r>
            <w:rPr>
              <w:b/>
            </w:rPr>
            <w:fldChar w:fldCharType="end"/>
          </w:r>
          <w:r>
            <w:rPr>
              <w:rFonts w:hint="eastAsia" w:ascii="仿宋_GB2312" w:hAnsi="仿宋_GB2312" w:eastAsia="仿宋_GB2312" w:cs="仿宋_GB2312"/>
              <w:b/>
              <w:bCs/>
              <w:szCs w:val="32"/>
              <w:highlight w:val="none"/>
              <w:lang w:val="en-US" w:eastAsia="zh-CN"/>
            </w:rPr>
            <w:fldChar w:fldCharType="end"/>
          </w:r>
        </w:p>
        <w:p w14:paraId="632BEEF7">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_Toc30220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highlight w:val="none"/>
            </w:rPr>
            <w:t>1</w:t>
          </w:r>
          <w:r>
            <w:rPr>
              <w:rFonts w:hint="eastAsia" w:ascii="仿宋_GB2312" w:hAnsi="仿宋_GB2312" w:eastAsia="仿宋_GB2312" w:cs="仿宋_GB2312"/>
              <w:bCs/>
              <w:szCs w:val="32"/>
              <w:highlight w:val="none"/>
              <w:lang w:eastAsia="zh-CN"/>
            </w:rPr>
            <w:t>.</w:t>
          </w:r>
          <w:r>
            <w:rPr>
              <w:rFonts w:hint="eastAsia" w:ascii="仿宋_GB2312" w:hAnsi="仿宋_GB2312" w:eastAsia="仿宋_GB2312" w:cs="仿宋_GB2312"/>
              <w:bCs/>
              <w:szCs w:val="32"/>
              <w:highlight w:val="none"/>
            </w:rPr>
            <w:t>总则</w:t>
          </w:r>
          <w:r>
            <w:tab/>
          </w:r>
          <w:r>
            <w:fldChar w:fldCharType="begin"/>
          </w:r>
          <w:r>
            <w:instrText xml:space="preserve"> PAGEREF _Toc30220 \h </w:instrText>
          </w:r>
          <w:r>
            <w:fldChar w:fldCharType="separate"/>
          </w:r>
          <w:r>
            <w:t>- 2 -</w:t>
          </w:r>
          <w:r>
            <w:fldChar w:fldCharType="end"/>
          </w:r>
          <w:r>
            <w:rPr>
              <w:rFonts w:hint="eastAsia" w:ascii="仿宋_GB2312" w:hAnsi="仿宋_GB2312" w:eastAsia="仿宋_GB2312" w:cs="仿宋_GB2312"/>
              <w:bCs/>
              <w:szCs w:val="32"/>
              <w:highlight w:val="none"/>
              <w:lang w:val="en-US" w:eastAsia="zh-CN"/>
            </w:rPr>
            <w:fldChar w:fldCharType="end"/>
          </w:r>
        </w:p>
        <w:p w14:paraId="2CD447FA">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_Toc28901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highlight w:val="none"/>
              <w:lang w:val="en-US" w:eastAsia="zh-CN"/>
            </w:rPr>
            <w:t>2.投标人资格条件</w:t>
          </w:r>
          <w:r>
            <w:tab/>
          </w:r>
          <w:r>
            <w:fldChar w:fldCharType="begin"/>
          </w:r>
          <w:r>
            <w:instrText xml:space="preserve"> PAGEREF _Toc28901 \h </w:instrText>
          </w:r>
          <w:r>
            <w:fldChar w:fldCharType="separate"/>
          </w:r>
          <w:r>
            <w:t>- 3 -</w:t>
          </w:r>
          <w:r>
            <w:fldChar w:fldCharType="end"/>
          </w:r>
          <w:r>
            <w:rPr>
              <w:rFonts w:hint="eastAsia" w:ascii="仿宋_GB2312" w:hAnsi="仿宋_GB2312" w:eastAsia="仿宋_GB2312" w:cs="仿宋_GB2312"/>
              <w:bCs/>
              <w:szCs w:val="32"/>
              <w:highlight w:val="none"/>
              <w:lang w:val="en-US" w:eastAsia="zh-CN"/>
            </w:rPr>
            <w:fldChar w:fldCharType="end"/>
          </w:r>
        </w:p>
        <w:p w14:paraId="1A204011">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_Toc21404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kern w:val="2"/>
              <w:szCs w:val="32"/>
              <w:highlight w:val="none"/>
              <w:lang w:val="en-US" w:eastAsia="zh-CN" w:bidi="ar-SA"/>
            </w:rPr>
            <w:t>3.招标文件及报价</w:t>
          </w:r>
          <w:r>
            <w:tab/>
          </w:r>
          <w:r>
            <w:fldChar w:fldCharType="begin"/>
          </w:r>
          <w:r>
            <w:instrText xml:space="preserve"> PAGEREF _Toc21404 \h </w:instrText>
          </w:r>
          <w:r>
            <w:fldChar w:fldCharType="separate"/>
          </w:r>
          <w:r>
            <w:t>- 3 -</w:t>
          </w:r>
          <w:r>
            <w:fldChar w:fldCharType="end"/>
          </w:r>
          <w:r>
            <w:rPr>
              <w:rFonts w:hint="eastAsia" w:ascii="仿宋_GB2312" w:hAnsi="仿宋_GB2312" w:eastAsia="仿宋_GB2312" w:cs="仿宋_GB2312"/>
              <w:bCs/>
              <w:szCs w:val="32"/>
              <w:highlight w:val="none"/>
              <w:lang w:val="en-US" w:eastAsia="zh-CN"/>
            </w:rPr>
            <w:fldChar w:fldCharType="end"/>
          </w:r>
        </w:p>
        <w:p w14:paraId="7CC8598F">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_Toc6752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highlight w:val="none"/>
              <w:lang w:val="en-US" w:eastAsia="zh-CN"/>
            </w:rPr>
            <w:t>4.投标文件</w:t>
          </w:r>
          <w:r>
            <w:tab/>
          </w:r>
          <w:r>
            <w:fldChar w:fldCharType="begin"/>
          </w:r>
          <w:r>
            <w:instrText xml:space="preserve"> PAGEREF _Toc6752 \h </w:instrText>
          </w:r>
          <w:r>
            <w:fldChar w:fldCharType="separate"/>
          </w:r>
          <w:r>
            <w:t>- 4 -</w:t>
          </w:r>
          <w:r>
            <w:fldChar w:fldCharType="end"/>
          </w:r>
          <w:r>
            <w:rPr>
              <w:rFonts w:hint="eastAsia" w:ascii="仿宋_GB2312" w:hAnsi="仿宋_GB2312" w:eastAsia="仿宋_GB2312" w:cs="仿宋_GB2312"/>
              <w:bCs/>
              <w:szCs w:val="32"/>
              <w:highlight w:val="none"/>
              <w:lang w:val="en-US" w:eastAsia="zh-CN"/>
            </w:rPr>
            <w:fldChar w:fldCharType="end"/>
          </w:r>
        </w:p>
        <w:p w14:paraId="2519B131">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_Toc32585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val="en-US" w:eastAsia="zh-CN"/>
            </w:rPr>
            <w:t>5.</w:t>
          </w:r>
          <w:r>
            <w:rPr>
              <w:rFonts w:hint="eastAsia" w:ascii="仿宋_GB2312" w:hAnsi="仿宋_GB2312" w:eastAsia="仿宋_GB2312" w:cs="仿宋_GB2312"/>
              <w:szCs w:val="32"/>
              <w:highlight w:val="none"/>
            </w:rPr>
            <w:t>授标</w:t>
          </w:r>
          <w:r>
            <w:tab/>
          </w:r>
          <w:r>
            <w:fldChar w:fldCharType="begin"/>
          </w:r>
          <w:r>
            <w:instrText xml:space="preserve"> PAGEREF _Toc32585 \h </w:instrText>
          </w:r>
          <w:r>
            <w:fldChar w:fldCharType="separate"/>
          </w:r>
          <w:r>
            <w:t>- 4 -</w:t>
          </w:r>
          <w:r>
            <w:fldChar w:fldCharType="end"/>
          </w:r>
          <w:r>
            <w:rPr>
              <w:rFonts w:hint="eastAsia" w:ascii="仿宋_GB2312" w:hAnsi="仿宋_GB2312" w:eastAsia="仿宋_GB2312" w:cs="仿宋_GB2312"/>
              <w:bCs/>
              <w:szCs w:val="32"/>
              <w:highlight w:val="none"/>
              <w:lang w:val="en-US" w:eastAsia="zh-CN"/>
            </w:rPr>
            <w:fldChar w:fldCharType="end"/>
          </w:r>
        </w:p>
        <w:p w14:paraId="60D90524">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_Toc21278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val="en-US" w:eastAsia="zh-CN"/>
            </w:rPr>
            <w:t>6.投标保证金及履约保证金</w:t>
          </w:r>
          <w:r>
            <w:tab/>
          </w:r>
          <w:r>
            <w:fldChar w:fldCharType="begin"/>
          </w:r>
          <w:r>
            <w:instrText xml:space="preserve"> PAGEREF _Toc21278 \h </w:instrText>
          </w:r>
          <w:r>
            <w:fldChar w:fldCharType="separate"/>
          </w:r>
          <w:r>
            <w:t>- 5 -</w:t>
          </w:r>
          <w:r>
            <w:fldChar w:fldCharType="end"/>
          </w:r>
          <w:r>
            <w:rPr>
              <w:rFonts w:hint="eastAsia" w:ascii="仿宋_GB2312" w:hAnsi="仿宋_GB2312" w:eastAsia="仿宋_GB2312" w:cs="仿宋_GB2312"/>
              <w:bCs/>
              <w:szCs w:val="32"/>
              <w:highlight w:val="none"/>
              <w:lang w:val="en-US" w:eastAsia="zh-CN"/>
            </w:rPr>
            <w:fldChar w:fldCharType="end"/>
          </w:r>
        </w:p>
        <w:p w14:paraId="0C4128D5">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_Toc1380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lang w:val="en-US" w:eastAsia="zh-CN"/>
            </w:rPr>
            <w:t>7.合同授予</w:t>
          </w:r>
          <w:r>
            <w:tab/>
          </w:r>
          <w:r>
            <w:fldChar w:fldCharType="begin"/>
          </w:r>
          <w:r>
            <w:instrText xml:space="preserve"> PAGEREF _Toc1380 \h </w:instrText>
          </w:r>
          <w:r>
            <w:fldChar w:fldCharType="separate"/>
          </w:r>
          <w:r>
            <w:t>- 5 -</w:t>
          </w:r>
          <w:r>
            <w:fldChar w:fldCharType="end"/>
          </w:r>
          <w:r>
            <w:rPr>
              <w:rFonts w:hint="eastAsia" w:ascii="仿宋_GB2312" w:hAnsi="仿宋_GB2312" w:eastAsia="仿宋_GB2312" w:cs="仿宋_GB2312"/>
              <w:bCs/>
              <w:szCs w:val="32"/>
              <w:highlight w:val="none"/>
              <w:lang w:val="en-US" w:eastAsia="zh-CN"/>
            </w:rPr>
            <w:fldChar w:fldCharType="end"/>
          </w:r>
        </w:p>
        <w:p w14:paraId="524B6A2A">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_Toc1267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lang w:val="en-US" w:eastAsia="zh-CN"/>
            </w:rPr>
            <w:t>8.废标条款</w:t>
          </w:r>
          <w:r>
            <w:tab/>
          </w:r>
          <w:r>
            <w:fldChar w:fldCharType="begin"/>
          </w:r>
          <w:r>
            <w:instrText xml:space="preserve"> PAGEREF _Toc1267 \h </w:instrText>
          </w:r>
          <w:r>
            <w:fldChar w:fldCharType="separate"/>
          </w:r>
          <w:r>
            <w:t>- 5 -</w:t>
          </w:r>
          <w:r>
            <w:fldChar w:fldCharType="end"/>
          </w:r>
          <w:r>
            <w:rPr>
              <w:rFonts w:hint="eastAsia" w:ascii="仿宋_GB2312" w:hAnsi="仿宋_GB2312" w:eastAsia="仿宋_GB2312" w:cs="仿宋_GB2312"/>
              <w:bCs/>
              <w:szCs w:val="32"/>
              <w:highlight w:val="none"/>
              <w:lang w:val="en-US" w:eastAsia="zh-CN"/>
            </w:rPr>
            <w:fldChar w:fldCharType="end"/>
          </w:r>
        </w:p>
        <w:p w14:paraId="4DB33A6F">
          <w:pPr>
            <w:pStyle w:val="28"/>
            <w:tabs>
              <w:tab w:val="right" w:leader="dot" w:pos="8306"/>
            </w:tabs>
            <w:rPr>
              <w:b/>
            </w:rPr>
          </w:pP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_Toc9229 </w:instrText>
          </w:r>
          <w:r>
            <w:rPr>
              <w:rFonts w:hint="eastAsia" w:ascii="仿宋_GB2312" w:hAnsi="仿宋_GB2312" w:eastAsia="仿宋_GB2312" w:cs="仿宋_GB2312"/>
              <w:b/>
              <w:bCs/>
              <w:szCs w:val="32"/>
              <w:highlight w:val="none"/>
              <w:lang w:val="en-US" w:eastAsia="zh-CN"/>
            </w:rPr>
            <w:fldChar w:fldCharType="separate"/>
          </w:r>
          <w:r>
            <w:rPr>
              <w:rFonts w:hint="eastAsia" w:ascii="仿宋_GB2312" w:hAnsi="仿宋_GB2312" w:eastAsia="仿宋_GB2312" w:cs="仿宋_GB2312"/>
              <w:b/>
              <w:bCs/>
              <w:szCs w:val="32"/>
              <w:highlight w:val="none"/>
              <w:lang w:val="en-US" w:eastAsia="zh-CN"/>
            </w:rPr>
            <w:t>第三章 评标办法</w:t>
          </w:r>
          <w:r>
            <w:rPr>
              <w:b/>
            </w:rPr>
            <w:tab/>
          </w:r>
          <w:r>
            <w:rPr>
              <w:b/>
            </w:rPr>
            <w:fldChar w:fldCharType="begin"/>
          </w:r>
          <w:r>
            <w:rPr>
              <w:b/>
            </w:rPr>
            <w:instrText xml:space="preserve"> PAGEREF _Toc9229 \h </w:instrText>
          </w:r>
          <w:r>
            <w:rPr>
              <w:b/>
            </w:rPr>
            <w:fldChar w:fldCharType="separate"/>
          </w:r>
          <w:r>
            <w:rPr>
              <w:b/>
            </w:rPr>
            <w:t>- 7 -</w:t>
          </w:r>
          <w:r>
            <w:rPr>
              <w:b/>
            </w:rPr>
            <w:fldChar w:fldCharType="end"/>
          </w:r>
          <w:r>
            <w:rPr>
              <w:rFonts w:hint="eastAsia" w:ascii="仿宋_GB2312" w:hAnsi="仿宋_GB2312" w:eastAsia="仿宋_GB2312" w:cs="仿宋_GB2312"/>
              <w:b/>
              <w:bCs/>
              <w:szCs w:val="32"/>
              <w:highlight w:val="none"/>
              <w:lang w:val="en-US" w:eastAsia="zh-CN"/>
            </w:rPr>
            <w:fldChar w:fldCharType="end"/>
          </w:r>
        </w:p>
        <w:p w14:paraId="6DAE4664">
          <w:pPr>
            <w:pStyle w:val="28"/>
            <w:tabs>
              <w:tab w:val="right" w:leader="dot" w:pos="8306"/>
            </w:tabs>
            <w:rPr>
              <w:b/>
            </w:rPr>
          </w:pP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_Toc2720 </w:instrText>
          </w:r>
          <w:r>
            <w:rPr>
              <w:rFonts w:hint="eastAsia" w:ascii="仿宋_GB2312" w:hAnsi="仿宋_GB2312" w:eastAsia="仿宋_GB2312" w:cs="仿宋_GB2312"/>
              <w:b/>
              <w:bCs/>
              <w:szCs w:val="32"/>
              <w:highlight w:val="none"/>
              <w:lang w:val="en-US" w:eastAsia="zh-CN"/>
            </w:rPr>
            <w:fldChar w:fldCharType="separate"/>
          </w:r>
          <w:r>
            <w:rPr>
              <w:rFonts w:hint="eastAsia" w:ascii="仿宋_GB2312" w:hAnsi="仿宋_GB2312" w:eastAsia="仿宋_GB2312" w:cs="仿宋_GB2312"/>
              <w:b/>
              <w:bCs w:val="0"/>
              <w:szCs w:val="32"/>
              <w:highlight w:val="none"/>
              <w:lang w:val="en-US" w:eastAsia="zh-CN"/>
            </w:rPr>
            <w:t>第四章  投标文件格式</w:t>
          </w:r>
          <w:r>
            <w:rPr>
              <w:b/>
            </w:rPr>
            <w:tab/>
          </w:r>
          <w:r>
            <w:rPr>
              <w:b/>
            </w:rPr>
            <w:fldChar w:fldCharType="begin"/>
          </w:r>
          <w:r>
            <w:rPr>
              <w:b/>
            </w:rPr>
            <w:instrText xml:space="preserve"> PAGEREF _Toc2720 \h </w:instrText>
          </w:r>
          <w:r>
            <w:rPr>
              <w:b/>
            </w:rPr>
            <w:fldChar w:fldCharType="separate"/>
          </w:r>
          <w:r>
            <w:rPr>
              <w:b/>
            </w:rPr>
            <w:t>- 8 -</w:t>
          </w:r>
          <w:r>
            <w:rPr>
              <w:b/>
            </w:rPr>
            <w:fldChar w:fldCharType="end"/>
          </w:r>
          <w:r>
            <w:rPr>
              <w:rFonts w:hint="eastAsia" w:ascii="仿宋_GB2312" w:hAnsi="仿宋_GB2312" w:eastAsia="仿宋_GB2312" w:cs="仿宋_GB2312"/>
              <w:b/>
              <w:bCs/>
              <w:szCs w:val="32"/>
              <w:highlight w:val="none"/>
              <w:lang w:val="en-US" w:eastAsia="zh-CN"/>
            </w:rPr>
            <w:fldChar w:fldCharType="end"/>
          </w:r>
        </w:p>
        <w:p w14:paraId="5BF3345F">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_Toc20896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一</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投标函（格式）</w:t>
          </w:r>
          <w:r>
            <w:tab/>
          </w:r>
          <w:r>
            <w:fldChar w:fldCharType="begin"/>
          </w:r>
          <w:r>
            <w:instrText xml:space="preserve"> PAGEREF _Toc20896 \h </w:instrText>
          </w:r>
          <w:r>
            <w:fldChar w:fldCharType="separate"/>
          </w:r>
          <w:r>
            <w:t>- 9 -</w:t>
          </w:r>
          <w:r>
            <w:fldChar w:fldCharType="end"/>
          </w:r>
          <w:r>
            <w:rPr>
              <w:rFonts w:hint="eastAsia" w:ascii="仿宋_GB2312" w:hAnsi="仿宋_GB2312" w:eastAsia="仿宋_GB2312" w:cs="仿宋_GB2312"/>
              <w:bCs/>
              <w:szCs w:val="32"/>
              <w:highlight w:val="none"/>
              <w:lang w:val="en-US" w:eastAsia="zh-CN"/>
            </w:rPr>
            <w:fldChar w:fldCharType="end"/>
          </w:r>
        </w:p>
        <w:p w14:paraId="60620CE2">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_Toc17629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二</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法定代表人身份证明（格式）</w:t>
          </w:r>
          <w:r>
            <w:tab/>
          </w:r>
          <w:r>
            <w:fldChar w:fldCharType="begin"/>
          </w:r>
          <w:r>
            <w:instrText xml:space="preserve"> PAGEREF _Toc17629 \h </w:instrText>
          </w:r>
          <w:r>
            <w:fldChar w:fldCharType="separate"/>
          </w:r>
          <w:r>
            <w:t>- 11 -</w:t>
          </w:r>
          <w:r>
            <w:fldChar w:fldCharType="end"/>
          </w:r>
          <w:r>
            <w:rPr>
              <w:rFonts w:hint="eastAsia" w:ascii="仿宋_GB2312" w:hAnsi="仿宋_GB2312" w:eastAsia="仿宋_GB2312" w:cs="仿宋_GB2312"/>
              <w:bCs/>
              <w:szCs w:val="32"/>
              <w:highlight w:val="none"/>
              <w:lang w:val="en-US" w:eastAsia="zh-CN"/>
            </w:rPr>
            <w:fldChar w:fldCharType="end"/>
          </w:r>
        </w:p>
        <w:p w14:paraId="744B778A">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_Toc8844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三</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法定代表人授权书（格式）</w:t>
          </w:r>
          <w:r>
            <w:tab/>
          </w:r>
          <w:r>
            <w:fldChar w:fldCharType="begin"/>
          </w:r>
          <w:r>
            <w:instrText xml:space="preserve"> PAGEREF _Toc8844 \h </w:instrText>
          </w:r>
          <w:r>
            <w:fldChar w:fldCharType="separate"/>
          </w:r>
          <w:r>
            <w:t>- 12 -</w:t>
          </w:r>
          <w:r>
            <w:fldChar w:fldCharType="end"/>
          </w:r>
          <w:r>
            <w:rPr>
              <w:rFonts w:hint="eastAsia" w:ascii="仿宋_GB2312" w:hAnsi="仿宋_GB2312" w:eastAsia="仿宋_GB2312" w:cs="仿宋_GB2312"/>
              <w:bCs/>
              <w:szCs w:val="32"/>
              <w:highlight w:val="none"/>
              <w:lang w:val="en-US" w:eastAsia="zh-CN"/>
            </w:rPr>
            <w:fldChar w:fldCharType="end"/>
          </w:r>
        </w:p>
        <w:p w14:paraId="545A17EA">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_Toc4156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四</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投标保证金</w:t>
          </w:r>
          <w:r>
            <w:rPr>
              <w:rFonts w:hint="eastAsia" w:ascii="仿宋_GB2312" w:hAnsi="仿宋_GB2312" w:eastAsia="仿宋_GB2312" w:cs="仿宋_GB2312"/>
              <w:szCs w:val="32"/>
              <w:highlight w:val="none"/>
              <w:lang w:val="en-US" w:eastAsia="zh-CN"/>
            </w:rPr>
            <w:t>缴费凭证（格式）</w:t>
          </w:r>
          <w:r>
            <w:tab/>
          </w:r>
          <w:r>
            <w:fldChar w:fldCharType="begin"/>
          </w:r>
          <w:r>
            <w:instrText xml:space="preserve"> PAGEREF _Toc4156 \h </w:instrText>
          </w:r>
          <w:r>
            <w:fldChar w:fldCharType="separate"/>
          </w:r>
          <w:r>
            <w:t>- 13 -</w:t>
          </w:r>
          <w:r>
            <w:fldChar w:fldCharType="end"/>
          </w:r>
          <w:r>
            <w:rPr>
              <w:rFonts w:hint="eastAsia" w:ascii="仿宋_GB2312" w:hAnsi="仿宋_GB2312" w:eastAsia="仿宋_GB2312" w:cs="仿宋_GB2312"/>
              <w:bCs/>
              <w:szCs w:val="32"/>
              <w:highlight w:val="none"/>
              <w:lang w:val="en-US" w:eastAsia="zh-CN"/>
            </w:rPr>
            <w:fldChar w:fldCharType="end"/>
          </w:r>
        </w:p>
        <w:p w14:paraId="258345D0">
          <w:pPr>
            <w:pStyle w:val="29"/>
            <w:tabs>
              <w:tab w:val="right" w:leader="dot" w:pos="8306"/>
            </w:tabs>
            <w:rPr>
              <w:rFonts w:hint="default"/>
              <w:lang w:val="en-US"/>
            </w:rPr>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_Toc1764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trike w:val="0"/>
              <w:dstrike w:val="0"/>
              <w:szCs w:val="32"/>
              <w:highlight w:val="none"/>
              <w:lang w:eastAsia="zh-CN"/>
            </w:rPr>
            <w:t>附件五：报价表</w:t>
          </w:r>
          <w:r>
            <w:rPr>
              <w:rFonts w:hint="eastAsia" w:ascii="仿宋_GB2312" w:hAnsi="仿宋_GB2312" w:eastAsia="仿宋_GB2312" w:cs="仿宋_GB2312"/>
              <w:szCs w:val="32"/>
              <w:highlight w:val="none"/>
              <w:lang w:eastAsia="zh-CN"/>
            </w:rPr>
            <w:t>（格式）</w:t>
          </w:r>
          <w:r>
            <w:tab/>
          </w:r>
          <w:r>
            <w:fldChar w:fldCharType="begin"/>
          </w:r>
          <w:r>
            <w:instrText xml:space="preserve"> PAGEREF _Toc4156 \h </w:instrText>
          </w:r>
          <w:r>
            <w:fldChar w:fldCharType="separate"/>
          </w:r>
          <w:r>
            <w:t>- 1</w:t>
          </w:r>
          <w:r>
            <w:rPr>
              <w:rFonts w:hint="eastAsia"/>
              <w:lang w:val="en-US" w:eastAsia="zh-CN"/>
            </w:rPr>
            <w:t>4</w:t>
          </w:r>
          <w:r>
            <w:t xml:space="preserve"> -</w:t>
          </w:r>
          <w:r>
            <w:fldChar w:fldCharType="end"/>
          </w:r>
          <w:r>
            <w:rPr>
              <w:rFonts w:hint="eastAsia" w:ascii="仿宋_GB2312" w:hAnsi="仿宋_GB2312" w:eastAsia="仿宋_GB2312" w:cs="仿宋_GB2312"/>
              <w:bCs/>
              <w:szCs w:val="32"/>
              <w:highlight w:val="none"/>
              <w:lang w:val="en-US" w:eastAsia="zh-CN"/>
            </w:rPr>
            <w:fldChar w:fldCharType="end"/>
          </w:r>
        </w:p>
        <w:p w14:paraId="7C058538">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_Toc23230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六</w:t>
          </w:r>
          <w:r>
            <w:rPr>
              <w:rFonts w:hint="eastAsia" w:ascii="仿宋_GB2312" w:hAnsi="仿宋_GB2312" w:eastAsia="仿宋_GB2312" w:cs="仿宋_GB2312"/>
              <w:szCs w:val="32"/>
              <w:highlight w:val="none"/>
              <w:lang w:eastAsia="zh-CN"/>
            </w:rPr>
            <w:t>：偏差表（格式）</w:t>
          </w:r>
          <w:r>
            <w:tab/>
          </w:r>
          <w:r>
            <w:fldChar w:fldCharType="begin"/>
          </w:r>
          <w:r>
            <w:instrText xml:space="preserve"> PAGEREF _Toc23230 \h </w:instrText>
          </w:r>
          <w:r>
            <w:fldChar w:fldCharType="separate"/>
          </w:r>
          <w:r>
            <w:t>- 25 -</w:t>
          </w:r>
          <w:r>
            <w:fldChar w:fldCharType="end"/>
          </w:r>
          <w:r>
            <w:rPr>
              <w:rFonts w:hint="eastAsia" w:ascii="仿宋_GB2312" w:hAnsi="仿宋_GB2312" w:eastAsia="仿宋_GB2312" w:cs="仿宋_GB2312"/>
              <w:bCs/>
              <w:szCs w:val="32"/>
              <w:highlight w:val="none"/>
              <w:lang w:val="en-US" w:eastAsia="zh-CN"/>
            </w:rPr>
            <w:fldChar w:fldCharType="end"/>
          </w:r>
        </w:p>
        <w:p w14:paraId="5C1B1D44">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_Toc17847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kern w:val="2"/>
              <w:szCs w:val="32"/>
              <w:highlight w:val="none"/>
              <w:lang w:val="en-US" w:eastAsia="zh-CN" w:bidi="ar-SA"/>
            </w:rPr>
            <w:t>附件</w:t>
          </w:r>
          <w:r>
            <w:rPr>
              <w:rFonts w:hint="eastAsia" w:ascii="仿宋_GB2312" w:hAnsi="仿宋_GB2312" w:eastAsia="仿宋_GB2312" w:cs="仿宋_GB2312"/>
              <w:szCs w:val="32"/>
              <w:highlight w:val="none"/>
              <w:lang w:eastAsia="zh-CN"/>
            </w:rPr>
            <w:t>七</w:t>
          </w:r>
          <w:r>
            <w:rPr>
              <w:rFonts w:hint="eastAsia" w:ascii="仿宋_GB2312" w:hAnsi="仿宋_GB2312" w:eastAsia="仿宋_GB2312" w:cs="仿宋_GB2312"/>
              <w:kern w:val="2"/>
              <w:szCs w:val="32"/>
              <w:highlight w:val="none"/>
              <w:lang w:val="en-US" w:eastAsia="zh-CN" w:bidi="ar-SA"/>
            </w:rPr>
            <w:t>：</w:t>
          </w:r>
          <w:r>
            <w:rPr>
              <w:rFonts w:hint="eastAsia" w:ascii="仿宋_GB2312" w:hAnsi="仿宋_GB2312" w:eastAsia="仿宋_GB2312" w:cs="仿宋_GB2312"/>
              <w:szCs w:val="32"/>
              <w:highlight w:val="none"/>
              <w:lang w:eastAsia="zh-CN"/>
            </w:rPr>
            <w:t>服务</w:t>
          </w:r>
          <w:r>
            <w:rPr>
              <w:rFonts w:hint="eastAsia" w:ascii="仿宋_GB2312" w:hAnsi="仿宋_GB2312" w:eastAsia="仿宋_GB2312" w:cs="仿宋_GB2312"/>
              <w:szCs w:val="32"/>
              <w:highlight w:val="none"/>
            </w:rPr>
            <w:t>承诺</w:t>
          </w:r>
          <w:r>
            <w:rPr>
              <w:rFonts w:hint="eastAsia" w:ascii="仿宋_GB2312" w:hAnsi="仿宋_GB2312" w:eastAsia="仿宋_GB2312" w:cs="仿宋_GB2312"/>
              <w:szCs w:val="32"/>
              <w:highlight w:val="none"/>
              <w:lang w:val="en-US" w:eastAsia="zh-CN"/>
            </w:rPr>
            <w:t>书（格式）</w:t>
          </w:r>
          <w:r>
            <w:tab/>
          </w:r>
          <w:r>
            <w:fldChar w:fldCharType="begin"/>
          </w:r>
          <w:r>
            <w:instrText xml:space="preserve"> PAGEREF _Toc17847 \h </w:instrText>
          </w:r>
          <w:r>
            <w:fldChar w:fldCharType="separate"/>
          </w:r>
          <w:r>
            <w:t>- 26 -</w:t>
          </w:r>
          <w:r>
            <w:fldChar w:fldCharType="end"/>
          </w:r>
          <w:r>
            <w:rPr>
              <w:rFonts w:hint="eastAsia" w:ascii="仿宋_GB2312" w:hAnsi="仿宋_GB2312" w:eastAsia="仿宋_GB2312" w:cs="仿宋_GB2312"/>
              <w:bCs/>
              <w:szCs w:val="32"/>
              <w:highlight w:val="none"/>
              <w:lang w:val="en-US" w:eastAsia="zh-CN"/>
            </w:rPr>
            <w:fldChar w:fldCharType="end"/>
          </w:r>
        </w:p>
        <w:p w14:paraId="5F01A5DB">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_Toc6339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kern w:val="2"/>
              <w:szCs w:val="32"/>
              <w:highlight w:val="none"/>
              <w:lang w:val="en-US" w:eastAsia="zh-CN" w:bidi="ar-SA"/>
            </w:rPr>
            <w:t>附件八：服务方案（自行编写）</w:t>
          </w:r>
          <w:r>
            <w:tab/>
          </w:r>
          <w:r>
            <w:fldChar w:fldCharType="begin"/>
          </w:r>
          <w:r>
            <w:instrText xml:space="preserve"> PAGEREF _Toc6339 \h </w:instrText>
          </w:r>
          <w:r>
            <w:fldChar w:fldCharType="separate"/>
          </w:r>
          <w:r>
            <w:t>- 27 -</w:t>
          </w:r>
          <w:r>
            <w:fldChar w:fldCharType="end"/>
          </w:r>
          <w:r>
            <w:rPr>
              <w:rFonts w:hint="eastAsia" w:ascii="仿宋_GB2312" w:hAnsi="仿宋_GB2312" w:eastAsia="仿宋_GB2312" w:cs="仿宋_GB2312"/>
              <w:bCs/>
              <w:szCs w:val="32"/>
              <w:highlight w:val="none"/>
              <w:lang w:val="en-US" w:eastAsia="zh-CN"/>
            </w:rPr>
            <w:fldChar w:fldCharType="end"/>
          </w:r>
        </w:p>
        <w:p w14:paraId="45419058">
          <w:pPr>
            <w:pStyle w:val="29"/>
            <w:tabs>
              <w:tab w:val="right" w:leader="dot" w:pos="8306"/>
            </w:tabs>
            <w:rPr>
              <w:rFonts w:hint="eastAsia" w:ascii="仿宋_GB2312" w:hAnsi="仿宋_GB2312" w:eastAsia="仿宋_GB2312" w:cs="仿宋_GB2312"/>
              <w:bCs/>
              <w:szCs w:val="32"/>
              <w:highlight w:val="none"/>
              <w:lang w:val="en-US" w:eastAsia="zh-CN"/>
            </w:rPr>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_Toc23337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kern w:val="2"/>
              <w:szCs w:val="32"/>
              <w:highlight w:val="none"/>
              <w:lang w:val="en-US" w:eastAsia="zh-CN" w:bidi="ar-SA"/>
            </w:rPr>
            <w:t>附件九：</w:t>
          </w:r>
          <w:r>
            <w:rPr>
              <w:rFonts w:hint="eastAsia" w:ascii="仿宋_GB2312" w:hAnsi="仿宋_GB2312" w:eastAsia="仿宋_GB2312" w:cs="仿宋_GB2312"/>
              <w:szCs w:val="32"/>
              <w:highlight w:val="none"/>
            </w:rPr>
            <w:t>资格证明文件</w:t>
          </w:r>
          <w:r>
            <w:rPr>
              <w:rFonts w:hint="eastAsia" w:ascii="仿宋_GB2312" w:hAnsi="仿宋_GB2312" w:eastAsia="仿宋_GB2312" w:cs="仿宋_GB2312"/>
              <w:szCs w:val="32"/>
              <w:highlight w:val="none"/>
              <w:lang w:eastAsia="zh-CN"/>
            </w:rPr>
            <w:t>（格式）</w:t>
          </w:r>
          <w:r>
            <w:tab/>
          </w:r>
          <w:r>
            <w:fldChar w:fldCharType="begin"/>
          </w:r>
          <w:r>
            <w:instrText xml:space="preserve"> PAGEREF _Toc23337 \h </w:instrText>
          </w:r>
          <w:r>
            <w:fldChar w:fldCharType="separate"/>
          </w:r>
          <w:r>
            <w:t>- 28 -</w:t>
          </w:r>
          <w:r>
            <w:fldChar w:fldCharType="end"/>
          </w:r>
          <w:r>
            <w:rPr>
              <w:rFonts w:hint="eastAsia" w:ascii="仿宋_GB2312" w:hAnsi="仿宋_GB2312" w:eastAsia="仿宋_GB2312" w:cs="仿宋_GB2312"/>
              <w:bCs/>
              <w:szCs w:val="32"/>
              <w:highlight w:val="none"/>
              <w:lang w:val="en-US" w:eastAsia="zh-CN"/>
            </w:rPr>
            <w:fldChar w:fldCharType="end"/>
          </w:r>
        </w:p>
        <w:p w14:paraId="31D5F4D3">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_Toc3097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trike w:val="0"/>
              <w:szCs w:val="32"/>
              <w:highlight w:val="none"/>
              <w:lang w:eastAsia="zh-CN"/>
            </w:rPr>
            <w:t>附件</w:t>
          </w:r>
          <w:r>
            <w:rPr>
              <w:rFonts w:hint="eastAsia" w:ascii="仿宋_GB2312" w:hAnsi="仿宋_GB2312" w:eastAsia="仿宋_GB2312" w:cs="仿宋_GB2312"/>
              <w:strike w:val="0"/>
              <w:szCs w:val="32"/>
              <w:highlight w:val="none"/>
              <w:lang w:val="en-US" w:eastAsia="zh-CN"/>
            </w:rPr>
            <w:t>十：</w:t>
          </w:r>
          <w:r>
            <w:rPr>
              <w:rFonts w:hint="eastAsia" w:ascii="仿宋_GB2312" w:hAnsi="仿宋_GB2312" w:eastAsia="仿宋_GB2312" w:cs="仿宋_GB2312"/>
              <w:strike w:val="0"/>
              <w:kern w:val="2"/>
              <w:szCs w:val="32"/>
              <w:highlight w:val="none"/>
              <w:lang w:val="en-US" w:eastAsia="zh-CN" w:bidi="ar-SA"/>
            </w:rPr>
            <w:t>信用中国查询结果</w:t>
          </w:r>
          <w:r>
            <w:tab/>
          </w:r>
          <w:r>
            <w:fldChar w:fldCharType="begin"/>
          </w:r>
          <w:r>
            <w:instrText xml:space="preserve"> PAGEREF _Toc3097 \h </w:instrText>
          </w:r>
          <w:r>
            <w:fldChar w:fldCharType="separate"/>
          </w:r>
          <w:r>
            <w:t xml:space="preserve">- </w:t>
          </w:r>
          <w:r>
            <w:rPr>
              <w:rFonts w:hint="eastAsia"/>
              <w:lang w:val="en-US" w:eastAsia="zh-CN"/>
            </w:rPr>
            <w:t>31</w:t>
          </w:r>
          <w:r>
            <w:t>-</w:t>
          </w:r>
          <w:r>
            <w:fldChar w:fldCharType="end"/>
          </w:r>
          <w:r>
            <w:rPr>
              <w:rFonts w:hint="eastAsia" w:ascii="仿宋_GB2312" w:hAnsi="仿宋_GB2312" w:eastAsia="仿宋_GB2312" w:cs="仿宋_GB2312"/>
              <w:bCs/>
              <w:szCs w:val="32"/>
              <w:highlight w:val="none"/>
              <w:lang w:val="en-US" w:eastAsia="zh-CN"/>
            </w:rPr>
            <w:fldChar w:fldCharType="end"/>
          </w:r>
        </w:p>
        <w:p w14:paraId="6E1BCEC4">
          <w:pPr>
            <w:pStyle w:val="29"/>
            <w:tabs>
              <w:tab w:val="right" w:leader="dot" w:pos="8306"/>
            </w:tabs>
            <w:rPr>
              <w:rFonts w:hint="eastAsia" w:ascii="仿宋_GB2312" w:hAnsi="仿宋_GB2312" w:eastAsia="仿宋_GB2312" w:cs="仿宋_GB2312"/>
              <w:bCs/>
              <w:szCs w:val="32"/>
              <w:highlight w:val="none"/>
              <w:lang w:val="en-US" w:eastAsia="zh-CN"/>
            </w:rPr>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_Toc4211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trike w:val="0"/>
              <w:szCs w:val="32"/>
              <w:highlight w:val="none"/>
              <w:lang w:eastAsia="zh-CN"/>
            </w:rPr>
            <w:t>附件</w:t>
          </w:r>
          <w:r>
            <w:rPr>
              <w:rFonts w:hint="eastAsia" w:ascii="仿宋_GB2312" w:hAnsi="仿宋_GB2312" w:eastAsia="仿宋_GB2312" w:cs="仿宋_GB2312"/>
              <w:strike w:val="0"/>
              <w:szCs w:val="32"/>
              <w:highlight w:val="none"/>
              <w:lang w:val="en-US" w:eastAsia="zh-CN"/>
            </w:rPr>
            <w:t>十一</w:t>
          </w:r>
          <w:r>
            <w:rPr>
              <w:rFonts w:hint="eastAsia" w:ascii="仿宋_GB2312" w:hAnsi="仿宋_GB2312" w:eastAsia="仿宋_GB2312" w:cs="仿宋_GB2312"/>
              <w:strike w:val="0"/>
              <w:szCs w:val="32"/>
              <w:highlight w:val="none"/>
              <w:lang w:eastAsia="zh-CN"/>
            </w:rPr>
            <w:t>：业绩</w:t>
          </w:r>
          <w:r>
            <w:tab/>
          </w:r>
          <w:r>
            <w:fldChar w:fldCharType="begin"/>
          </w:r>
          <w:r>
            <w:instrText xml:space="preserve"> PAGEREF _Toc4211 \h </w:instrText>
          </w:r>
          <w:r>
            <w:fldChar w:fldCharType="separate"/>
          </w:r>
          <w:r>
            <w:t xml:space="preserve">- </w:t>
          </w:r>
          <w:r>
            <w:rPr>
              <w:rFonts w:hint="eastAsia"/>
              <w:lang w:val="en-US" w:eastAsia="zh-CN"/>
            </w:rPr>
            <w:t>32</w:t>
          </w:r>
          <w:r>
            <w:t xml:space="preserve"> -</w:t>
          </w:r>
          <w:r>
            <w:fldChar w:fldCharType="end"/>
          </w:r>
          <w:r>
            <w:rPr>
              <w:rFonts w:hint="eastAsia" w:ascii="仿宋_GB2312" w:hAnsi="仿宋_GB2312" w:eastAsia="仿宋_GB2312" w:cs="仿宋_GB2312"/>
              <w:bCs/>
              <w:szCs w:val="32"/>
              <w:highlight w:val="none"/>
              <w:lang w:val="en-US" w:eastAsia="zh-CN"/>
            </w:rPr>
            <w:fldChar w:fldCharType="end"/>
          </w:r>
        </w:p>
        <w:p w14:paraId="2BFB7D30">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_Toc15111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val="en-US" w:eastAsia="zh-CN"/>
            </w:rPr>
            <w:t>附件十二：</w:t>
          </w:r>
          <w:r>
            <w:rPr>
              <w:rFonts w:hint="eastAsia" w:ascii="仿宋_GB2312" w:hAnsi="仿宋_GB2312" w:eastAsia="仿宋_GB2312" w:cs="仿宋_GB2312"/>
              <w:szCs w:val="32"/>
              <w:highlight w:val="none"/>
              <w:lang w:eastAsia="zh-CN"/>
            </w:rPr>
            <w:t>廉洁承诺书（格式）</w:t>
          </w:r>
          <w:r>
            <w:tab/>
          </w:r>
          <w:r>
            <w:fldChar w:fldCharType="begin"/>
          </w:r>
          <w:r>
            <w:instrText xml:space="preserve"> PAGEREF _Toc15111 \h </w:instrText>
          </w:r>
          <w:r>
            <w:fldChar w:fldCharType="separate"/>
          </w:r>
          <w:r>
            <w:t>- 33 -</w:t>
          </w:r>
          <w:r>
            <w:fldChar w:fldCharType="end"/>
          </w:r>
          <w:r>
            <w:rPr>
              <w:rFonts w:hint="eastAsia" w:ascii="仿宋_GB2312" w:hAnsi="仿宋_GB2312" w:eastAsia="仿宋_GB2312" w:cs="仿宋_GB2312"/>
              <w:bCs/>
              <w:szCs w:val="32"/>
              <w:highlight w:val="none"/>
              <w:lang w:val="en-US" w:eastAsia="zh-CN"/>
            </w:rPr>
            <w:fldChar w:fldCharType="end"/>
          </w:r>
        </w:p>
        <w:p w14:paraId="32CAA88F">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_Toc16139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val="en-US" w:eastAsia="zh-CN"/>
            </w:rPr>
            <w:t>附件十三</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val="en-US" w:eastAsia="zh-CN"/>
            </w:rPr>
            <w:t>资产负债率</w:t>
          </w:r>
          <w:r>
            <w:rPr>
              <w:rFonts w:hint="eastAsia" w:ascii="仿宋_GB2312" w:hAnsi="仿宋_GB2312" w:eastAsia="仿宋_GB2312" w:cs="仿宋_GB2312"/>
              <w:szCs w:val="32"/>
              <w:highlight w:val="none"/>
              <w:lang w:eastAsia="zh-CN"/>
            </w:rPr>
            <w:t>（格式）</w:t>
          </w:r>
          <w:r>
            <w:tab/>
          </w:r>
          <w:r>
            <w:fldChar w:fldCharType="begin"/>
          </w:r>
          <w:r>
            <w:instrText xml:space="preserve"> PAGEREF _Toc16139 \h </w:instrText>
          </w:r>
          <w:r>
            <w:fldChar w:fldCharType="separate"/>
          </w:r>
          <w:r>
            <w:t>- 35 -</w:t>
          </w:r>
          <w:r>
            <w:fldChar w:fldCharType="end"/>
          </w:r>
          <w:r>
            <w:rPr>
              <w:rFonts w:hint="eastAsia" w:ascii="仿宋_GB2312" w:hAnsi="仿宋_GB2312" w:eastAsia="仿宋_GB2312" w:cs="仿宋_GB2312"/>
              <w:bCs/>
              <w:szCs w:val="32"/>
              <w:highlight w:val="none"/>
              <w:lang w:val="en-US" w:eastAsia="zh-CN"/>
            </w:rPr>
            <w:fldChar w:fldCharType="end"/>
          </w:r>
        </w:p>
        <w:p w14:paraId="0F5982D4">
          <w:pPr>
            <w:pStyle w:val="28"/>
            <w:tabs>
              <w:tab w:val="right" w:leader="dot" w:pos="8306"/>
            </w:tabs>
            <w:rPr>
              <w:b/>
            </w:rPr>
          </w:pP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_Toc13362 </w:instrText>
          </w:r>
          <w:r>
            <w:rPr>
              <w:rFonts w:hint="eastAsia" w:ascii="仿宋_GB2312" w:hAnsi="仿宋_GB2312" w:eastAsia="仿宋_GB2312" w:cs="仿宋_GB2312"/>
              <w:b/>
              <w:bCs/>
              <w:szCs w:val="32"/>
              <w:highlight w:val="none"/>
              <w:lang w:val="en-US" w:eastAsia="zh-CN"/>
            </w:rPr>
            <w:fldChar w:fldCharType="separate"/>
          </w:r>
          <w:r>
            <w:rPr>
              <w:rFonts w:hint="eastAsia" w:ascii="黑体" w:hAnsi="黑体" w:eastAsia="黑体" w:cs="黑体"/>
              <w:b/>
              <w:bCs w:val="0"/>
              <w:szCs w:val="32"/>
              <w:lang w:val="en-US" w:eastAsia="zh-CN"/>
            </w:rPr>
            <w:t xml:space="preserve">第五章 </w:t>
          </w:r>
          <w:r>
            <w:rPr>
              <w:rFonts w:hint="eastAsia" w:ascii="黑体" w:hAnsi="黑体" w:eastAsia="黑体" w:cs="黑体"/>
              <w:b/>
              <w:bCs w:val="0"/>
              <w:szCs w:val="32"/>
              <w:highlight w:val="none"/>
              <w:lang w:val="en-US" w:eastAsia="zh-CN"/>
            </w:rPr>
            <w:t>合同模板</w:t>
          </w:r>
          <w:r>
            <w:rPr>
              <w:b/>
            </w:rPr>
            <w:tab/>
          </w:r>
          <w:r>
            <w:rPr>
              <w:rFonts w:hint="eastAsia"/>
              <w:b/>
              <w:lang w:val="en-US" w:eastAsia="zh-CN"/>
            </w:rPr>
            <w:t>3</w:t>
          </w:r>
          <w:r>
            <w:rPr>
              <w:rFonts w:hint="eastAsia" w:ascii="仿宋_GB2312" w:hAnsi="仿宋_GB2312" w:eastAsia="仿宋_GB2312" w:cs="仿宋_GB2312"/>
              <w:b/>
              <w:bCs/>
              <w:szCs w:val="32"/>
              <w:highlight w:val="none"/>
              <w:lang w:val="en-US" w:eastAsia="zh-CN"/>
            </w:rPr>
            <w:fldChar w:fldCharType="end"/>
          </w:r>
          <w:r>
            <w:rPr>
              <w:rFonts w:hint="eastAsia" w:ascii="仿宋_GB2312" w:hAnsi="仿宋_GB2312" w:eastAsia="仿宋_GB2312" w:cs="仿宋_GB2312"/>
              <w:b/>
              <w:bCs/>
              <w:szCs w:val="32"/>
              <w:highlight w:val="none"/>
              <w:lang w:val="en-US" w:eastAsia="zh-CN"/>
            </w:rPr>
            <w:t>6</w:t>
          </w:r>
        </w:p>
        <w:p w14:paraId="22810556">
          <w:pPr>
            <w:rPr>
              <w:rFonts w:hint="eastAsia" w:ascii="仿宋_GB2312" w:hAnsi="仿宋_GB2312" w:eastAsia="仿宋_GB2312" w:cs="仿宋_GB2312"/>
              <w:b/>
              <w:bCs/>
              <w:kern w:val="2"/>
              <w:sz w:val="21"/>
              <w:szCs w:val="32"/>
              <w:highlight w:val="none"/>
              <w:lang w:val="en-US" w:eastAsia="zh-CN" w:bidi="ar-SA"/>
            </w:rPr>
          </w:pPr>
          <w:r>
            <w:rPr>
              <w:rFonts w:hint="eastAsia" w:ascii="仿宋_GB2312" w:hAnsi="仿宋_GB2312" w:eastAsia="仿宋_GB2312" w:cs="仿宋_GB2312"/>
              <w:b/>
              <w:bCs/>
              <w:szCs w:val="32"/>
              <w:highlight w:val="none"/>
              <w:lang w:val="en-US" w:eastAsia="zh-CN"/>
            </w:rPr>
            <w:fldChar w:fldCharType="end"/>
          </w:r>
        </w:p>
      </w:sdtContent>
    </w:sdt>
    <w:p w14:paraId="0AA43CFB">
      <w:pPr>
        <w:rPr>
          <w:rFonts w:hint="eastAsia" w:ascii="仿宋_GB2312" w:hAnsi="仿宋_GB2312" w:eastAsia="仿宋_GB2312" w:cs="仿宋_GB2312"/>
          <w:b/>
          <w:bCs/>
          <w:kern w:val="2"/>
          <w:sz w:val="21"/>
          <w:szCs w:val="32"/>
          <w:highlight w:val="none"/>
          <w:lang w:val="en-US" w:eastAsia="zh-CN" w:bidi="ar-SA"/>
        </w:rPr>
        <w:sectPr>
          <w:footerReference r:id="rId3" w:type="default"/>
          <w:pgSz w:w="11906" w:h="16838"/>
          <w:pgMar w:top="1440" w:right="1800" w:bottom="1440" w:left="1800" w:header="851" w:footer="992" w:gutter="0"/>
          <w:pgNumType w:fmt="decimal" w:start="2"/>
          <w:cols w:space="425" w:num="1"/>
          <w:docGrid w:type="lines" w:linePitch="312" w:charSpace="0"/>
        </w:sectPr>
      </w:pPr>
    </w:p>
    <w:p w14:paraId="3A14323B">
      <w:pPr>
        <w:rPr>
          <w:rFonts w:hint="eastAsia" w:ascii="仿宋_GB2312" w:hAnsi="仿宋_GB2312" w:eastAsia="仿宋_GB2312" w:cs="仿宋_GB2312"/>
          <w:b/>
          <w:bCs/>
          <w:kern w:val="2"/>
          <w:sz w:val="21"/>
          <w:szCs w:val="32"/>
          <w:highlight w:val="none"/>
          <w:lang w:val="en-US" w:eastAsia="zh-CN" w:bidi="ar-SA"/>
        </w:rPr>
      </w:pPr>
    </w:p>
    <w:p w14:paraId="06326528">
      <w:pPr>
        <w:rPr>
          <w:rFonts w:hint="eastAsia" w:ascii="仿宋_GB2312" w:hAnsi="仿宋_GB2312" w:eastAsia="仿宋_GB2312" w:cs="仿宋_GB2312"/>
          <w:b/>
          <w:bCs/>
          <w:kern w:val="2"/>
          <w:sz w:val="21"/>
          <w:szCs w:val="32"/>
          <w:highlight w:val="none"/>
          <w:lang w:val="en-US" w:eastAsia="zh-CN" w:bidi="ar-SA"/>
        </w:rPr>
      </w:pPr>
    </w:p>
    <w:p w14:paraId="62017D66">
      <w:pPr>
        <w:rPr>
          <w:rFonts w:hint="eastAsia" w:ascii="仿宋_GB2312" w:hAnsi="仿宋_GB2312" w:eastAsia="仿宋_GB2312" w:cs="仿宋_GB2312"/>
          <w:b/>
          <w:bCs/>
          <w:kern w:val="2"/>
          <w:sz w:val="21"/>
          <w:szCs w:val="32"/>
          <w:highlight w:val="none"/>
          <w:lang w:val="en-US" w:eastAsia="zh-CN" w:bidi="ar-SA"/>
        </w:rPr>
      </w:pPr>
    </w:p>
    <w:p w14:paraId="04A3F576">
      <w:pPr>
        <w:pStyle w:val="6"/>
        <w:keepNext w:val="0"/>
        <w:keepLines w:val="0"/>
        <w:pageBreakBefore w:val="0"/>
        <w:widowControl w:val="0"/>
        <w:kinsoku/>
        <w:wordWrap/>
        <w:overflowPunct/>
        <w:topLinePunct w:val="0"/>
        <w:bidi w:val="0"/>
        <w:ind w:left="0" w:leftChars="0"/>
        <w:jc w:val="center"/>
        <w:textAlignment w:val="auto"/>
        <w:outlineLvl w:val="0"/>
        <w:rPr>
          <w:rFonts w:hint="eastAsia" w:ascii="仿宋_GB2312" w:hAnsi="仿宋_GB2312" w:eastAsia="仿宋_GB2312" w:cs="仿宋_GB2312"/>
          <w:b w:val="0"/>
          <w:bCs/>
          <w:sz w:val="32"/>
          <w:szCs w:val="32"/>
          <w:highlight w:val="none"/>
          <w:lang w:val="en-US" w:eastAsia="zh-CN"/>
        </w:rPr>
      </w:pPr>
      <w:bookmarkStart w:id="0" w:name="_Toc16760"/>
      <w:r>
        <w:rPr>
          <w:rFonts w:hint="eastAsia" w:ascii="仿宋_GB2312" w:hAnsi="仿宋_GB2312" w:eastAsia="仿宋_GB2312" w:cs="仿宋_GB2312"/>
          <w:b w:val="0"/>
          <w:bCs/>
          <w:sz w:val="32"/>
          <w:szCs w:val="32"/>
          <w:highlight w:val="none"/>
          <w:lang w:val="en-US" w:eastAsia="zh-CN"/>
        </w:rPr>
        <w:t>第一章 项目概况及要求</w:t>
      </w:r>
      <w:bookmarkEnd w:id="0"/>
    </w:p>
    <w:p w14:paraId="58FBD9D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1.</w:t>
      </w:r>
      <w:r>
        <w:rPr>
          <w:rFonts w:hint="eastAsia" w:ascii="仿宋_GB2312" w:hAnsi="仿宋_GB2312" w:eastAsia="仿宋_GB2312" w:cs="仿宋_GB2312"/>
          <w:sz w:val="32"/>
          <w:szCs w:val="32"/>
          <w:highlight w:val="none"/>
        </w:rPr>
        <w:t>项目名称：</w:t>
      </w:r>
      <w:r>
        <w:rPr>
          <w:rFonts w:hint="eastAsia" w:ascii="仿宋_GB2312" w:hAnsi="仿宋_GB2312" w:eastAsia="仿宋_GB2312" w:cs="仿宋_GB2312"/>
          <w:sz w:val="32"/>
          <w:szCs w:val="32"/>
          <w:highlight w:val="none"/>
          <w:lang w:val="en-US" w:eastAsia="zh-CN"/>
        </w:rPr>
        <w:t>太原公司服务（2026-2027年度职业健康检查）医疗体检防疫-体检一般性谈判框架协议</w:t>
      </w:r>
    </w:p>
    <w:p w14:paraId="0E351E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2.项目内容：为中车太原机车车辆有限公司480余名员工进行职业健康检查。</w:t>
      </w:r>
    </w:p>
    <w:p w14:paraId="3AE8A8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3.项目要求：</w:t>
      </w:r>
      <w:r>
        <w:rPr>
          <w:rFonts w:hint="eastAsia" w:ascii="仿宋_GB2312" w:hAnsi="仿宋_GB2312" w:eastAsia="仿宋_GB2312" w:cs="仿宋_GB2312"/>
          <w:sz w:val="32"/>
          <w:szCs w:val="32"/>
          <w:highlight w:val="none"/>
          <w:lang w:val="en-US" w:eastAsia="zh-CN"/>
        </w:rPr>
        <w:t>根据《中华人民共和国职业病防治法》、《职业健康检查管理办法》《职业健康监护技术规范》等法律法规要求进行。</w:t>
      </w:r>
    </w:p>
    <w:p w14:paraId="7FB12CF1">
      <w:pPr>
        <w:pStyle w:val="6"/>
        <w:keepNext w:val="0"/>
        <w:keepLines w:val="0"/>
        <w:pageBreakBefore w:val="0"/>
        <w:widowControl w:val="0"/>
        <w:kinsoku/>
        <w:wordWrap/>
        <w:overflowPunct/>
        <w:topLinePunct w:val="0"/>
        <w:bidi w:val="0"/>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4.工作地点：山西太原中车太原机车车辆有限公司</w:t>
      </w:r>
    </w:p>
    <w:p w14:paraId="1C0DF7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bookmarkStart w:id="1" w:name="_Toc8885_WPSOffice_Level2"/>
      <w:bookmarkStart w:id="2" w:name="_Toc1817_WPSOffice_Level2"/>
      <w:bookmarkStart w:id="3" w:name="_Toc9753_WPSOffice_Level2"/>
      <w:bookmarkStart w:id="4" w:name="_Toc22250"/>
      <w:bookmarkStart w:id="5" w:name="_Toc30123_WPSOffice_Level2"/>
      <w:bookmarkStart w:id="6" w:name="_Toc17807"/>
      <w:bookmarkStart w:id="7" w:name="_Toc531944413"/>
      <w:bookmarkStart w:id="8" w:name="_Toc31262_WPSOffice_Level2"/>
      <w:bookmarkStart w:id="9" w:name="_Toc5513_WPSOffice_Level2"/>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 xml:space="preserve"> </w:t>
      </w:r>
      <w:bookmarkEnd w:id="1"/>
      <w:bookmarkEnd w:id="2"/>
      <w:bookmarkEnd w:id="3"/>
      <w:bookmarkEnd w:id="4"/>
      <w:r>
        <w:rPr>
          <w:rFonts w:hint="eastAsia" w:ascii="仿宋_GB2312" w:hAnsi="仿宋_GB2312" w:eastAsia="仿宋_GB2312" w:cs="仿宋_GB2312"/>
          <w:sz w:val="32"/>
          <w:szCs w:val="32"/>
          <w:highlight w:val="none"/>
          <w:lang w:eastAsia="zh-CN"/>
        </w:rPr>
        <w:t>报价</w:t>
      </w:r>
    </w:p>
    <w:p w14:paraId="2693B6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eastAsia="仿宋_GB2312" w:cs="仿宋_GB2312"/>
          <w:b/>
          <w:bCs/>
          <w:color w:val="auto"/>
          <w:sz w:val="32"/>
          <w:szCs w:val="32"/>
          <w:highlight w:val="none"/>
        </w:rPr>
        <w:t xml:space="preserve">.1 </w:t>
      </w:r>
      <w:r>
        <w:rPr>
          <w:rFonts w:hint="eastAsia" w:ascii="仿宋_GB2312" w:hAnsi="仿宋_GB2312" w:eastAsia="仿宋_GB2312" w:cs="仿宋_GB2312"/>
          <w:b/>
          <w:bCs/>
          <w:color w:val="auto"/>
          <w:sz w:val="32"/>
          <w:szCs w:val="32"/>
          <w:highlight w:val="none"/>
          <w:lang w:eastAsia="zh-CN"/>
        </w:rPr>
        <w:t>报价</w:t>
      </w:r>
      <w:r>
        <w:rPr>
          <w:rFonts w:hint="eastAsia" w:ascii="仿宋_GB2312" w:hAnsi="仿宋_GB2312" w:eastAsia="仿宋_GB2312" w:cs="仿宋_GB2312"/>
          <w:b/>
          <w:bCs/>
          <w:color w:val="auto"/>
          <w:sz w:val="32"/>
          <w:szCs w:val="32"/>
          <w:highlight w:val="none"/>
        </w:rPr>
        <w:t>截止时间为202</w:t>
      </w:r>
      <w:r>
        <w:rPr>
          <w:rFonts w:hint="eastAsia" w:ascii="仿宋_GB2312" w:hAnsi="仿宋_GB2312" w:eastAsia="仿宋_GB2312" w:cs="仿宋_GB2312"/>
          <w:b/>
          <w:bCs/>
          <w:color w:val="auto"/>
          <w:sz w:val="32"/>
          <w:szCs w:val="32"/>
          <w:highlight w:val="none"/>
          <w:lang w:val="en-US" w:eastAsia="zh-CN"/>
        </w:rPr>
        <w:t>6</w:t>
      </w:r>
      <w:r>
        <w:rPr>
          <w:rFonts w:hint="eastAsia" w:ascii="仿宋_GB2312" w:hAnsi="仿宋_GB2312" w:eastAsia="仿宋_GB2312" w:cs="仿宋_GB2312"/>
          <w:b/>
          <w:bCs/>
          <w:color w:val="auto"/>
          <w:sz w:val="32"/>
          <w:szCs w:val="32"/>
          <w:highlight w:val="none"/>
        </w:rPr>
        <w:t>年</w:t>
      </w:r>
      <w:r>
        <w:rPr>
          <w:rFonts w:hint="eastAsia" w:ascii="仿宋_GB2312" w:hAnsi="仿宋_GB2312" w:eastAsia="仿宋_GB2312" w:cs="仿宋_GB2312"/>
          <w:b/>
          <w:bCs/>
          <w:color w:val="auto"/>
          <w:sz w:val="32"/>
          <w:szCs w:val="32"/>
          <w:highlight w:val="none"/>
          <w:lang w:val="en-US" w:eastAsia="zh-CN"/>
        </w:rPr>
        <w:t>8</w:t>
      </w:r>
      <w:r>
        <w:rPr>
          <w:rFonts w:hint="eastAsia" w:ascii="仿宋_GB2312" w:hAnsi="仿宋_GB2312" w:eastAsia="仿宋_GB2312" w:cs="仿宋_GB2312"/>
          <w:b/>
          <w:bCs/>
          <w:color w:val="auto"/>
          <w:sz w:val="32"/>
          <w:szCs w:val="32"/>
          <w:highlight w:val="none"/>
        </w:rPr>
        <w:t>月</w:t>
      </w:r>
      <w:r>
        <w:rPr>
          <w:rFonts w:hint="eastAsia" w:ascii="仿宋_GB2312" w:hAnsi="仿宋_GB2312" w:eastAsia="仿宋_GB2312" w:cs="仿宋_GB2312"/>
          <w:b/>
          <w:bCs/>
          <w:color w:val="auto"/>
          <w:sz w:val="32"/>
          <w:szCs w:val="32"/>
          <w:highlight w:val="none"/>
          <w:lang w:val="en-US" w:eastAsia="zh-CN"/>
        </w:rPr>
        <w:t>24</w:t>
      </w:r>
      <w:r>
        <w:rPr>
          <w:rFonts w:hint="eastAsia" w:ascii="仿宋_GB2312" w:hAnsi="仿宋_GB2312" w:eastAsia="仿宋_GB2312" w:cs="仿宋_GB2312"/>
          <w:b/>
          <w:bCs/>
          <w:color w:val="auto"/>
          <w:sz w:val="32"/>
          <w:szCs w:val="32"/>
          <w:highlight w:val="none"/>
        </w:rPr>
        <w:t>日</w:t>
      </w:r>
      <w:r>
        <w:rPr>
          <w:rFonts w:hint="eastAsia" w:ascii="仿宋_GB2312" w:hAnsi="仿宋_GB2312" w:eastAsia="仿宋_GB2312" w:cs="仿宋_GB2312"/>
          <w:b/>
          <w:bCs/>
          <w:color w:val="auto"/>
          <w:sz w:val="32"/>
          <w:szCs w:val="32"/>
          <w:highlight w:val="none"/>
          <w:lang w:val="en-US" w:eastAsia="zh-CN"/>
        </w:rPr>
        <w:t>12</w:t>
      </w:r>
      <w:r>
        <w:rPr>
          <w:rFonts w:hint="eastAsia" w:ascii="仿宋_GB2312" w:hAnsi="仿宋_GB2312" w:eastAsia="仿宋_GB2312" w:cs="仿宋_GB2312"/>
          <w:b/>
          <w:bCs/>
          <w:color w:val="auto"/>
          <w:sz w:val="32"/>
          <w:szCs w:val="32"/>
          <w:highlight w:val="none"/>
        </w:rPr>
        <w:t>时</w:t>
      </w:r>
      <w:r>
        <w:rPr>
          <w:rFonts w:hint="eastAsia" w:ascii="仿宋_GB2312" w:hAnsi="仿宋_GB2312" w:eastAsia="仿宋_GB2312" w:cs="仿宋_GB2312"/>
          <w:b/>
          <w:bCs/>
          <w:color w:val="auto"/>
          <w:sz w:val="32"/>
          <w:szCs w:val="32"/>
          <w:highlight w:val="none"/>
          <w:lang w:val="en-US" w:eastAsia="zh-CN"/>
        </w:rPr>
        <w:t>0</w:t>
      </w:r>
      <w:r>
        <w:rPr>
          <w:rFonts w:hint="eastAsia" w:ascii="仿宋_GB2312" w:hAnsi="仿宋_GB2312" w:eastAsia="仿宋_GB2312" w:cs="仿宋_GB2312"/>
          <w:b/>
          <w:bCs/>
          <w:color w:val="auto"/>
          <w:sz w:val="32"/>
          <w:szCs w:val="32"/>
          <w:highlight w:val="none"/>
        </w:rPr>
        <w:t>分（北京时间）</w:t>
      </w:r>
      <w:r>
        <w:rPr>
          <w:rFonts w:hint="eastAsia" w:ascii="仿宋_GB2312" w:hAnsi="仿宋_GB2312" w:eastAsia="仿宋_GB2312" w:cs="仿宋_GB2312"/>
          <w:b/>
          <w:bCs/>
          <w:color w:val="auto"/>
          <w:sz w:val="32"/>
          <w:szCs w:val="32"/>
          <w:highlight w:val="none"/>
          <w:lang w:eastAsia="zh-CN"/>
        </w:rPr>
        <w:t>，请在中车购平台中进行报价</w:t>
      </w:r>
      <w:r>
        <w:rPr>
          <w:rFonts w:hint="eastAsia" w:ascii="仿宋_GB2312" w:hAnsi="仿宋_GB2312" w:eastAsia="仿宋_GB2312" w:cs="仿宋_GB2312"/>
          <w:b/>
          <w:bCs/>
          <w:color w:val="auto"/>
          <w:sz w:val="32"/>
          <w:szCs w:val="32"/>
          <w:highlight w:val="none"/>
        </w:rPr>
        <w:t>。</w:t>
      </w:r>
    </w:p>
    <w:p w14:paraId="085D96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.2 逾期</w:t>
      </w:r>
      <w:r>
        <w:rPr>
          <w:rFonts w:hint="eastAsia" w:ascii="仿宋_GB2312" w:hAnsi="仿宋_GB2312" w:eastAsia="仿宋_GB2312" w:cs="仿宋_GB2312"/>
          <w:sz w:val="32"/>
          <w:szCs w:val="32"/>
          <w:highlight w:val="none"/>
          <w:lang w:eastAsia="zh-CN"/>
        </w:rPr>
        <w:t>报价即视为放弃本次谈判采购</w:t>
      </w:r>
      <w:r>
        <w:rPr>
          <w:rFonts w:hint="eastAsia" w:ascii="仿宋_GB2312" w:hAnsi="仿宋_GB2312" w:eastAsia="仿宋_GB2312" w:cs="仿宋_GB2312"/>
          <w:sz w:val="32"/>
          <w:szCs w:val="32"/>
          <w:highlight w:val="none"/>
        </w:rPr>
        <w:t>。</w:t>
      </w:r>
      <w:bookmarkStart w:id="177" w:name="_GoBack"/>
      <w:bookmarkEnd w:id="177"/>
    </w:p>
    <w:p w14:paraId="327FA4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5.3</w:t>
      </w:r>
      <w:r>
        <w:rPr>
          <w:rFonts w:hint="eastAsia" w:ascii="仿宋_GB2312" w:hAnsi="仿宋_GB2312" w:eastAsia="仿宋_GB2312" w:cs="仿宋_GB2312"/>
          <w:b/>
          <w:bCs/>
          <w:sz w:val="32"/>
          <w:szCs w:val="32"/>
          <w:highlight w:val="none"/>
          <w:lang w:eastAsia="zh-CN"/>
        </w:rPr>
        <w:t>投</w:t>
      </w:r>
      <w:r>
        <w:rPr>
          <w:rFonts w:hint="eastAsia" w:ascii="仿宋_GB2312" w:hAnsi="仿宋_GB2312" w:eastAsia="仿宋_GB2312" w:cs="仿宋_GB2312"/>
          <w:b/>
          <w:bCs/>
          <w:sz w:val="32"/>
          <w:szCs w:val="32"/>
          <w:highlight w:val="none"/>
        </w:rPr>
        <w:t>标人应密切关注</w:t>
      </w:r>
      <w:r>
        <w:rPr>
          <w:rFonts w:hint="eastAsia" w:ascii="仿宋_GB2312" w:hAnsi="仿宋_GB2312" w:eastAsia="仿宋_GB2312" w:cs="仿宋_GB2312"/>
          <w:b/>
          <w:bCs/>
          <w:sz w:val="32"/>
          <w:szCs w:val="32"/>
          <w:highlight w:val="none"/>
          <w:lang w:eastAsia="zh-CN"/>
        </w:rPr>
        <w:t>中车购</w:t>
      </w:r>
      <w:r>
        <w:rPr>
          <w:rFonts w:hint="eastAsia" w:ascii="仿宋_GB2312" w:hAnsi="仿宋_GB2312" w:eastAsia="仿宋_GB2312" w:cs="仿宋_GB2312"/>
          <w:b/>
          <w:bCs/>
          <w:sz w:val="32"/>
          <w:szCs w:val="32"/>
          <w:highlight w:val="none"/>
        </w:rPr>
        <w:t>平台，接收和查看</w:t>
      </w:r>
      <w:r>
        <w:rPr>
          <w:rFonts w:hint="eastAsia" w:ascii="仿宋_GB2312" w:hAnsi="仿宋_GB2312" w:eastAsia="仿宋_GB2312" w:cs="仿宋_GB2312"/>
          <w:b/>
          <w:bCs/>
          <w:sz w:val="32"/>
          <w:szCs w:val="32"/>
          <w:highlight w:val="none"/>
          <w:lang w:eastAsia="zh-CN"/>
        </w:rPr>
        <w:t>招标人</w:t>
      </w:r>
      <w:r>
        <w:rPr>
          <w:rFonts w:hint="eastAsia" w:ascii="仿宋_GB2312" w:hAnsi="仿宋_GB2312" w:eastAsia="仿宋_GB2312" w:cs="仿宋_GB2312"/>
          <w:b/>
          <w:bCs/>
          <w:sz w:val="32"/>
          <w:szCs w:val="32"/>
          <w:highlight w:val="none"/>
        </w:rPr>
        <w:t>发送的文件及变更信息、公示和中标信息等，如因</w:t>
      </w:r>
      <w:r>
        <w:rPr>
          <w:rFonts w:hint="eastAsia" w:ascii="仿宋_GB2312" w:hAnsi="仿宋_GB2312" w:eastAsia="仿宋_GB2312" w:cs="仿宋_GB2312"/>
          <w:b/>
          <w:bCs/>
          <w:sz w:val="32"/>
          <w:szCs w:val="32"/>
          <w:highlight w:val="none"/>
          <w:lang w:eastAsia="zh-CN"/>
        </w:rPr>
        <w:t>投</w:t>
      </w:r>
      <w:r>
        <w:rPr>
          <w:rFonts w:hint="eastAsia" w:ascii="仿宋_GB2312" w:hAnsi="仿宋_GB2312" w:eastAsia="仿宋_GB2312" w:cs="仿宋_GB2312"/>
          <w:b/>
          <w:bCs/>
          <w:sz w:val="32"/>
          <w:szCs w:val="32"/>
          <w:highlight w:val="none"/>
        </w:rPr>
        <w:t>标人未及时登录</w:t>
      </w:r>
      <w:r>
        <w:rPr>
          <w:rFonts w:hint="eastAsia" w:ascii="仿宋_GB2312" w:hAnsi="仿宋_GB2312" w:eastAsia="仿宋_GB2312" w:cs="仿宋_GB2312"/>
          <w:b/>
          <w:bCs/>
          <w:sz w:val="32"/>
          <w:szCs w:val="32"/>
          <w:highlight w:val="none"/>
          <w:lang w:eastAsia="zh-CN"/>
        </w:rPr>
        <w:t>中车购</w:t>
      </w:r>
      <w:r>
        <w:rPr>
          <w:rFonts w:hint="eastAsia" w:ascii="仿宋_GB2312" w:hAnsi="仿宋_GB2312" w:eastAsia="仿宋_GB2312" w:cs="仿宋_GB2312"/>
          <w:b/>
          <w:bCs/>
          <w:sz w:val="32"/>
          <w:szCs w:val="32"/>
          <w:highlight w:val="none"/>
        </w:rPr>
        <w:t>平台查看</w:t>
      </w:r>
      <w:r>
        <w:rPr>
          <w:rFonts w:hint="eastAsia" w:ascii="仿宋_GB2312" w:hAnsi="仿宋_GB2312" w:eastAsia="仿宋_GB2312" w:cs="仿宋_GB2312"/>
          <w:b/>
          <w:bCs/>
          <w:sz w:val="32"/>
          <w:szCs w:val="32"/>
          <w:highlight w:val="none"/>
          <w:lang w:eastAsia="zh-CN"/>
        </w:rPr>
        <w:t>招标人</w:t>
      </w:r>
      <w:r>
        <w:rPr>
          <w:rFonts w:hint="eastAsia" w:ascii="仿宋_GB2312" w:hAnsi="仿宋_GB2312" w:eastAsia="仿宋_GB2312" w:cs="仿宋_GB2312"/>
          <w:b/>
          <w:bCs/>
          <w:sz w:val="32"/>
          <w:szCs w:val="32"/>
          <w:highlight w:val="none"/>
        </w:rPr>
        <w:t>发送的文件、信息，影响</w:t>
      </w:r>
      <w:r>
        <w:rPr>
          <w:rFonts w:hint="eastAsia" w:ascii="仿宋_GB2312" w:hAnsi="仿宋_GB2312" w:eastAsia="仿宋_GB2312" w:cs="仿宋_GB2312"/>
          <w:b/>
          <w:bCs/>
          <w:sz w:val="32"/>
          <w:szCs w:val="32"/>
          <w:highlight w:val="none"/>
          <w:lang w:val="en-US" w:eastAsia="zh-CN"/>
        </w:rPr>
        <w:t>本次</w:t>
      </w:r>
      <w:r>
        <w:rPr>
          <w:rFonts w:hint="eastAsia" w:ascii="仿宋_GB2312" w:hAnsi="仿宋_GB2312" w:eastAsia="仿宋_GB2312" w:cs="仿宋_GB2312"/>
          <w:b/>
          <w:bCs/>
          <w:sz w:val="32"/>
          <w:szCs w:val="32"/>
          <w:highlight w:val="none"/>
          <w:lang w:eastAsia="zh-CN"/>
        </w:rPr>
        <w:t>采购</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sz w:val="32"/>
          <w:szCs w:val="32"/>
          <w:highlight w:val="none"/>
          <w:lang w:eastAsia="zh-CN"/>
        </w:rPr>
        <w:t>招标人</w:t>
      </w:r>
      <w:r>
        <w:rPr>
          <w:rFonts w:hint="eastAsia" w:ascii="仿宋_GB2312" w:hAnsi="仿宋_GB2312" w:eastAsia="仿宋_GB2312" w:cs="仿宋_GB2312"/>
          <w:b/>
          <w:bCs/>
          <w:sz w:val="32"/>
          <w:szCs w:val="32"/>
          <w:highlight w:val="none"/>
        </w:rPr>
        <w:t>不承担任何责任。</w:t>
      </w:r>
    </w:p>
    <w:p w14:paraId="592399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开标时间及地点</w:t>
      </w:r>
      <w:bookmarkEnd w:id="5"/>
      <w:bookmarkEnd w:id="6"/>
      <w:bookmarkEnd w:id="7"/>
      <w:bookmarkEnd w:id="8"/>
      <w:bookmarkEnd w:id="9"/>
    </w:p>
    <w:p w14:paraId="70163C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bookmarkStart w:id="10" w:name="_Toc16431_WPSOffice_Level2"/>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.1开标时间</w:t>
      </w:r>
      <w:r>
        <w:rPr>
          <w:rFonts w:hint="eastAsia" w:ascii="仿宋_GB2312" w:hAnsi="仿宋_GB2312" w:eastAsia="仿宋_GB2312" w:cs="仿宋_GB2312"/>
          <w:sz w:val="32"/>
          <w:szCs w:val="32"/>
          <w:highlight w:val="none"/>
          <w:lang w:eastAsia="zh-CN"/>
        </w:rPr>
        <w:t>：另行通知，线上开标。</w:t>
      </w:r>
      <w:bookmarkEnd w:id="10"/>
    </w:p>
    <w:p w14:paraId="520242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bookmarkStart w:id="11" w:name="_Toc4696_WPSOffice_Level2"/>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.2开标地点</w:t>
      </w:r>
      <w:r>
        <w:rPr>
          <w:rFonts w:hint="eastAsia" w:ascii="仿宋_GB2312" w:hAnsi="仿宋_GB2312" w:eastAsia="仿宋_GB2312" w:cs="仿宋_GB2312"/>
          <w:sz w:val="32"/>
          <w:szCs w:val="32"/>
          <w:highlight w:val="none"/>
          <w:lang w:eastAsia="zh-CN"/>
        </w:rPr>
        <w:t>：</w:t>
      </w:r>
      <w:bookmarkStart w:id="12" w:name="OLE_LINK2"/>
      <w:r>
        <w:rPr>
          <w:rFonts w:hint="eastAsia" w:ascii="仿宋_GB2312" w:hAnsi="仿宋_GB2312" w:eastAsia="仿宋_GB2312" w:cs="仿宋_GB2312"/>
          <w:sz w:val="32"/>
          <w:szCs w:val="32"/>
          <w:highlight w:val="none"/>
          <w:lang w:eastAsia="zh-CN"/>
        </w:rPr>
        <w:t>中车太原机车车辆有限公司</w:t>
      </w:r>
      <w:r>
        <w:rPr>
          <w:rFonts w:hint="eastAsia" w:ascii="仿宋_GB2312" w:hAnsi="仿宋_GB2312" w:eastAsia="仿宋_GB2312" w:cs="仿宋_GB2312"/>
          <w:sz w:val="32"/>
          <w:szCs w:val="32"/>
          <w:highlight w:val="none"/>
        </w:rPr>
        <w:t>评标室</w:t>
      </w:r>
      <w:bookmarkEnd w:id="12"/>
      <w:r>
        <w:rPr>
          <w:rFonts w:hint="eastAsia" w:ascii="仿宋_GB2312" w:hAnsi="仿宋_GB2312" w:eastAsia="仿宋_GB2312" w:cs="仿宋_GB2312"/>
          <w:sz w:val="32"/>
          <w:szCs w:val="32"/>
          <w:highlight w:val="none"/>
        </w:rPr>
        <w:t>。</w:t>
      </w:r>
      <w:bookmarkEnd w:id="11"/>
    </w:p>
    <w:p w14:paraId="7D3E447B">
      <w:pPr>
        <w:rPr>
          <w:rFonts w:hint="eastAsia"/>
          <w:lang w:val="en-US" w:eastAsia="zh-CN"/>
        </w:rPr>
      </w:pPr>
      <w:r>
        <w:rPr>
          <w:rFonts w:hint="eastAsia"/>
          <w:lang w:val="en-US" w:eastAsia="zh-CN"/>
        </w:rPr>
        <w:br w:type="page"/>
      </w:r>
    </w:p>
    <w:p w14:paraId="60572F6D">
      <w:pPr>
        <w:pStyle w:val="6"/>
        <w:keepNext w:val="0"/>
        <w:keepLines w:val="0"/>
        <w:pageBreakBefore w:val="0"/>
        <w:widowControl w:val="0"/>
        <w:kinsoku/>
        <w:wordWrap/>
        <w:overflowPunct/>
        <w:topLinePunct w:val="0"/>
        <w:bidi w:val="0"/>
        <w:ind w:left="0" w:leftChars="0"/>
        <w:jc w:val="center"/>
        <w:textAlignment w:val="auto"/>
        <w:outlineLvl w:val="0"/>
        <w:rPr>
          <w:rFonts w:hint="eastAsia" w:ascii="仿宋_GB2312" w:hAnsi="仿宋_GB2312" w:eastAsia="仿宋_GB2312" w:cs="仿宋_GB2312"/>
          <w:b w:val="0"/>
          <w:bCs/>
          <w:sz w:val="32"/>
          <w:szCs w:val="32"/>
          <w:highlight w:val="none"/>
          <w:lang w:val="en-US" w:eastAsia="zh-CN"/>
        </w:rPr>
      </w:pPr>
      <w:bookmarkStart w:id="13" w:name="_Toc32534"/>
      <w:r>
        <w:rPr>
          <w:rFonts w:hint="eastAsia" w:ascii="仿宋_GB2312" w:hAnsi="仿宋_GB2312" w:eastAsia="仿宋_GB2312" w:cs="仿宋_GB2312"/>
          <w:b w:val="0"/>
          <w:bCs/>
          <w:sz w:val="32"/>
          <w:szCs w:val="32"/>
          <w:highlight w:val="none"/>
          <w:lang w:val="en-US" w:eastAsia="zh-CN"/>
        </w:rPr>
        <w:t>第二章 投标须知</w:t>
      </w:r>
      <w:bookmarkEnd w:id="13"/>
    </w:p>
    <w:p w14:paraId="673E567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本表是关于本</w:t>
      </w:r>
      <w:r>
        <w:rPr>
          <w:rFonts w:hint="eastAsia" w:ascii="仿宋_GB2312" w:hAnsi="仿宋_GB2312" w:eastAsia="仿宋_GB2312" w:cs="仿宋_GB2312"/>
          <w:sz w:val="32"/>
          <w:szCs w:val="32"/>
          <w:highlight w:val="none"/>
          <w:lang w:eastAsia="zh-CN"/>
        </w:rPr>
        <w:t>招标</w:t>
      </w:r>
      <w:r>
        <w:rPr>
          <w:rFonts w:hint="eastAsia" w:ascii="仿宋_GB2312" w:hAnsi="仿宋_GB2312" w:eastAsia="仿宋_GB2312" w:cs="仿宋_GB2312"/>
          <w:sz w:val="32"/>
          <w:szCs w:val="32"/>
          <w:highlight w:val="none"/>
        </w:rPr>
        <w:t>项目的具体资料，</w:t>
      </w:r>
      <w:r>
        <w:rPr>
          <w:rFonts w:hint="eastAsia" w:ascii="仿宋_GB2312" w:hAnsi="仿宋_GB2312" w:eastAsia="仿宋_GB2312" w:cs="仿宋_GB2312"/>
          <w:sz w:val="32"/>
          <w:szCs w:val="32"/>
          <w:highlight w:val="none"/>
          <w:lang w:eastAsia="zh-CN"/>
        </w:rPr>
        <w:t>内容如下</w:t>
      </w:r>
      <w:r>
        <w:rPr>
          <w:rFonts w:hint="eastAsia" w:ascii="仿宋_GB2312" w:hAnsi="仿宋_GB2312" w:eastAsia="仿宋_GB2312" w:cs="仿宋_GB2312"/>
          <w:sz w:val="32"/>
          <w:szCs w:val="32"/>
          <w:highlight w:val="none"/>
        </w:rPr>
        <w:t>。</w:t>
      </w:r>
    </w:p>
    <w:tbl>
      <w:tblPr>
        <w:tblStyle w:val="18"/>
        <w:tblW w:w="8564" w:type="dxa"/>
        <w:tblInd w:w="4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75"/>
        <w:gridCol w:w="1259"/>
        <w:gridCol w:w="6630"/>
      </w:tblGrid>
      <w:tr w14:paraId="20EA81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675" w:type="dxa"/>
            <w:noWrap w:val="0"/>
            <w:vAlign w:val="center"/>
          </w:tcPr>
          <w:p w14:paraId="245B8AF4">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序号</w:t>
            </w:r>
          </w:p>
        </w:tc>
        <w:tc>
          <w:tcPr>
            <w:tcW w:w="1259" w:type="dxa"/>
            <w:noWrap w:val="0"/>
            <w:vAlign w:val="center"/>
          </w:tcPr>
          <w:p w14:paraId="0DAD680B">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内容</w:t>
            </w:r>
          </w:p>
        </w:tc>
        <w:tc>
          <w:tcPr>
            <w:tcW w:w="6630" w:type="dxa"/>
            <w:noWrap w:val="0"/>
            <w:vAlign w:val="center"/>
          </w:tcPr>
          <w:p w14:paraId="6B1ED179">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说明与要求</w:t>
            </w:r>
          </w:p>
        </w:tc>
      </w:tr>
      <w:tr w14:paraId="26956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80" w:hRule="atLeast"/>
        </w:trPr>
        <w:tc>
          <w:tcPr>
            <w:tcW w:w="675" w:type="dxa"/>
            <w:noWrap w:val="0"/>
            <w:vAlign w:val="center"/>
          </w:tcPr>
          <w:p w14:paraId="2F19F659">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259" w:type="dxa"/>
            <w:noWrap w:val="0"/>
            <w:vAlign w:val="center"/>
          </w:tcPr>
          <w:p w14:paraId="20544146">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招标人</w:t>
            </w:r>
          </w:p>
        </w:tc>
        <w:tc>
          <w:tcPr>
            <w:tcW w:w="6630" w:type="dxa"/>
            <w:noWrap w:val="0"/>
            <w:vAlign w:val="center"/>
          </w:tcPr>
          <w:p w14:paraId="01591D6B">
            <w:pPr>
              <w:keepNext w:val="0"/>
              <w:keepLines w:val="0"/>
              <w:pageBreakBefore w:val="0"/>
              <w:widowControl w:val="0"/>
              <w:kinsoku/>
              <w:wordWrap/>
              <w:overflowPunct/>
              <w:topLinePunct w:val="0"/>
              <w:autoSpaceDE/>
              <w:autoSpaceDN/>
              <w:bidi w:val="0"/>
              <w:adjustRightInd/>
              <w:snapToGrid/>
              <w:spacing w:line="380" w:lineRule="exact"/>
              <w:ind w:left="960" w:leftChars="0" w:hanging="960" w:hangingChars="4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名称：</w:t>
            </w:r>
            <w:r>
              <w:rPr>
                <w:rFonts w:hint="eastAsia" w:ascii="仿宋_GB2312" w:hAnsi="仿宋_GB2312" w:eastAsia="仿宋_GB2312" w:cs="仿宋_GB2312"/>
                <w:sz w:val="24"/>
                <w:szCs w:val="24"/>
                <w:highlight w:val="none"/>
                <w:lang w:val="en-US" w:eastAsia="zh-CN"/>
              </w:rPr>
              <w:t xml:space="preserve">中车太原机车车辆有限公司      </w:t>
            </w:r>
          </w:p>
          <w:p w14:paraId="7D459C17">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地址：</w:t>
            </w:r>
            <w:r>
              <w:rPr>
                <w:rFonts w:hint="eastAsia" w:ascii="仿宋_GB2312" w:hAnsi="仿宋_GB2312" w:eastAsia="仿宋_GB2312" w:cs="仿宋_GB2312"/>
                <w:sz w:val="24"/>
                <w:szCs w:val="24"/>
                <w:highlight w:val="none"/>
                <w:lang w:eastAsia="zh-CN"/>
              </w:rPr>
              <w:t>山西省太原市万柏林区兴华西街</w:t>
            </w:r>
            <w:r>
              <w:rPr>
                <w:rFonts w:hint="eastAsia" w:ascii="仿宋_GB2312" w:hAnsi="仿宋_GB2312" w:eastAsia="仿宋_GB2312" w:cs="仿宋_GB2312"/>
                <w:sz w:val="24"/>
                <w:szCs w:val="24"/>
                <w:highlight w:val="none"/>
                <w:lang w:val="en-US" w:eastAsia="zh-CN"/>
              </w:rPr>
              <w:t>129号</w:t>
            </w:r>
          </w:p>
        </w:tc>
      </w:tr>
      <w:tr w14:paraId="57CE5E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59" w:hRule="atLeast"/>
        </w:trPr>
        <w:tc>
          <w:tcPr>
            <w:tcW w:w="675" w:type="dxa"/>
            <w:noWrap w:val="0"/>
            <w:vAlign w:val="center"/>
          </w:tcPr>
          <w:p w14:paraId="15F6AE43">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259" w:type="dxa"/>
            <w:noWrap w:val="0"/>
            <w:vAlign w:val="center"/>
          </w:tcPr>
          <w:p w14:paraId="429225AC">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项目概述</w:t>
            </w:r>
          </w:p>
        </w:tc>
        <w:tc>
          <w:tcPr>
            <w:tcW w:w="6630" w:type="dxa"/>
            <w:noWrap w:val="0"/>
            <w:vAlign w:val="center"/>
          </w:tcPr>
          <w:p w14:paraId="19E07D3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项目内容：</w:t>
            </w:r>
            <w:r>
              <w:rPr>
                <w:rFonts w:hint="eastAsia" w:ascii="仿宋_GB2312" w:hAnsi="仿宋_GB2312" w:eastAsia="仿宋_GB2312" w:cs="仿宋_GB2312"/>
                <w:sz w:val="24"/>
                <w:szCs w:val="24"/>
                <w:highlight w:val="none"/>
                <w:lang w:val="en-US" w:eastAsia="zh-CN"/>
              </w:rPr>
              <w:t>480余名员工进行职业健康检查</w:t>
            </w:r>
          </w:p>
          <w:p w14:paraId="4D30ABA5">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地点：</w:t>
            </w:r>
            <w:r>
              <w:rPr>
                <w:rFonts w:hint="eastAsia" w:ascii="仿宋_GB2312" w:hAnsi="仿宋_GB2312" w:eastAsia="仿宋_GB2312" w:cs="仿宋_GB2312"/>
                <w:sz w:val="24"/>
                <w:szCs w:val="24"/>
                <w:highlight w:val="none"/>
                <w:lang w:val="en-US" w:eastAsia="zh-CN"/>
              </w:rPr>
              <w:t>中车太原机车车辆有限公司</w:t>
            </w:r>
          </w:p>
        </w:tc>
      </w:tr>
      <w:tr w14:paraId="6F93ED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10" w:hRule="atLeast"/>
        </w:trPr>
        <w:tc>
          <w:tcPr>
            <w:tcW w:w="675" w:type="dxa"/>
            <w:noWrap w:val="0"/>
            <w:vAlign w:val="center"/>
          </w:tcPr>
          <w:p w14:paraId="2DD5FFD8">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259" w:type="dxa"/>
            <w:noWrap w:val="0"/>
            <w:vAlign w:val="center"/>
          </w:tcPr>
          <w:p w14:paraId="4253A99C">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招标</w:t>
            </w:r>
            <w:r>
              <w:rPr>
                <w:rFonts w:hint="eastAsia" w:ascii="仿宋_GB2312" w:hAnsi="仿宋_GB2312" w:eastAsia="仿宋_GB2312" w:cs="仿宋_GB2312"/>
                <w:sz w:val="24"/>
                <w:szCs w:val="24"/>
                <w:highlight w:val="none"/>
              </w:rPr>
              <w:t>方式</w:t>
            </w:r>
          </w:p>
        </w:tc>
        <w:tc>
          <w:tcPr>
            <w:tcW w:w="6630" w:type="dxa"/>
            <w:noWrap w:val="0"/>
            <w:vAlign w:val="center"/>
          </w:tcPr>
          <w:p w14:paraId="6B7EC2D3">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一般性谈判</w:t>
            </w:r>
          </w:p>
        </w:tc>
      </w:tr>
      <w:tr w14:paraId="573AB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21" w:hRule="atLeast"/>
        </w:trPr>
        <w:tc>
          <w:tcPr>
            <w:tcW w:w="675" w:type="dxa"/>
            <w:noWrap w:val="0"/>
            <w:vAlign w:val="center"/>
          </w:tcPr>
          <w:p w14:paraId="142B6C7E">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w:t>
            </w:r>
          </w:p>
        </w:tc>
        <w:tc>
          <w:tcPr>
            <w:tcW w:w="1259" w:type="dxa"/>
            <w:noWrap w:val="0"/>
            <w:vAlign w:val="center"/>
          </w:tcPr>
          <w:p w14:paraId="32C06A2E">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投标</w:t>
            </w:r>
            <w:r>
              <w:rPr>
                <w:rFonts w:hint="eastAsia" w:ascii="仿宋_GB2312" w:hAnsi="仿宋_GB2312" w:eastAsia="仿宋_GB2312" w:cs="仿宋_GB2312"/>
                <w:color w:val="auto"/>
                <w:sz w:val="24"/>
                <w:szCs w:val="24"/>
                <w:highlight w:val="none"/>
              </w:rPr>
              <w:t>报价</w:t>
            </w:r>
          </w:p>
        </w:tc>
        <w:tc>
          <w:tcPr>
            <w:tcW w:w="6630" w:type="dxa"/>
            <w:noWrap w:val="0"/>
            <w:vAlign w:val="center"/>
          </w:tcPr>
          <w:p w14:paraId="3475F85F">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分项报单价，以总价为准。币种为</w:t>
            </w:r>
            <w:r>
              <w:rPr>
                <w:rFonts w:hint="eastAsia" w:ascii="仿宋_GB2312" w:hAnsi="仿宋_GB2312" w:eastAsia="仿宋_GB2312" w:cs="仿宋_GB2312"/>
                <w:color w:val="auto"/>
                <w:sz w:val="24"/>
                <w:szCs w:val="24"/>
                <w:highlight w:val="none"/>
              </w:rPr>
              <w:t>人民币</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税率按照国家规定的税目税率填写。</w:t>
            </w:r>
          </w:p>
        </w:tc>
      </w:tr>
      <w:tr w14:paraId="614FDB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45" w:hRule="atLeast"/>
        </w:trPr>
        <w:tc>
          <w:tcPr>
            <w:tcW w:w="675" w:type="dxa"/>
            <w:noWrap w:val="0"/>
            <w:vAlign w:val="center"/>
          </w:tcPr>
          <w:p w14:paraId="75A0C704">
            <w:pPr>
              <w:keepNext w:val="0"/>
              <w:keepLines w:val="0"/>
              <w:pageBreakBefore w:val="0"/>
              <w:widowControl w:val="0"/>
              <w:kinsoku/>
              <w:wordWrap/>
              <w:overflowPunct/>
              <w:topLinePunct w:val="0"/>
              <w:autoSpaceDE/>
              <w:autoSpaceDN/>
              <w:bidi w:val="0"/>
              <w:adjustRightInd/>
              <w:snapToGrid/>
              <w:spacing w:line="380" w:lineRule="exact"/>
              <w:ind w:left="0" w:leftChars="0" w:firstLine="240" w:firstLineChars="1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1259" w:type="dxa"/>
            <w:noWrap w:val="0"/>
            <w:vAlign w:val="center"/>
          </w:tcPr>
          <w:p w14:paraId="0FD322F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zh-CN" w:eastAsia="zh-CN"/>
              </w:rPr>
              <w:t>其它要求</w:t>
            </w:r>
          </w:p>
        </w:tc>
        <w:tc>
          <w:tcPr>
            <w:tcW w:w="6630" w:type="dxa"/>
            <w:noWrap w:val="0"/>
            <w:vAlign w:val="center"/>
          </w:tcPr>
          <w:p w14:paraId="77E2F3EA">
            <w:pPr>
              <w:keepNext w:val="0"/>
              <w:keepLines w:val="0"/>
              <w:pageBreakBefore w:val="0"/>
              <w:widowControl w:val="0"/>
              <w:tabs>
                <w:tab w:val="left" w:pos="704"/>
              </w:tabs>
              <w:kinsoku/>
              <w:wordWrap/>
              <w:overflowPunct/>
              <w:topLinePunct w:val="0"/>
              <w:autoSpaceDE/>
              <w:autoSpaceDN/>
              <w:bidi w:val="0"/>
              <w:adjustRightInd/>
              <w:snapToGrid/>
              <w:spacing w:line="380" w:lineRule="exact"/>
              <w:ind w:left="0" w:left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14:paraId="4EE13A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0" w:hRule="atLeast"/>
        </w:trPr>
        <w:tc>
          <w:tcPr>
            <w:tcW w:w="675" w:type="dxa"/>
            <w:noWrap w:val="0"/>
            <w:vAlign w:val="center"/>
          </w:tcPr>
          <w:p w14:paraId="25F96DD8">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1259" w:type="dxa"/>
            <w:noWrap w:val="0"/>
            <w:vAlign w:val="center"/>
          </w:tcPr>
          <w:p w14:paraId="18A437A9">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付款条件</w:t>
            </w:r>
          </w:p>
        </w:tc>
        <w:tc>
          <w:tcPr>
            <w:tcW w:w="6630" w:type="dxa"/>
            <w:noWrap w:val="0"/>
            <w:vAlign w:val="center"/>
          </w:tcPr>
          <w:p w14:paraId="15D34AD9">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color w:val="000000" w:themeColor="text1"/>
                <w:sz w:val="24"/>
                <w:highlight w:val="none"/>
                <w14:textFill>
                  <w14:solidFill>
                    <w14:schemeClr w14:val="tx1"/>
                  </w14:solidFill>
                </w14:textFill>
              </w:rPr>
              <w:t>双方签订合同之日起，体检结束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并出具</w:t>
            </w:r>
            <w:r>
              <w:rPr>
                <w:rFonts w:hint="eastAsia" w:ascii="仿宋_GB2312" w:hAnsi="仿宋_GB2312" w:eastAsia="仿宋_GB2312" w:cs="仿宋_GB2312"/>
                <w:color w:val="000000" w:themeColor="text1"/>
                <w:sz w:val="24"/>
                <w:highlight w:val="none"/>
                <w14:textFill>
                  <w14:solidFill>
                    <w14:schemeClr w14:val="tx1"/>
                  </w14:solidFill>
                </w14:textFill>
              </w:rPr>
              <w:t>职业健康检查总结报告</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职业健康检查</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复查报告、</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个检报告和</w:t>
            </w:r>
            <w:r>
              <w:rPr>
                <w:rFonts w:hint="eastAsia" w:ascii="仿宋_GB2312" w:hAnsi="仿宋_GB2312" w:eastAsia="仿宋_GB2312" w:cs="仿宋_GB2312"/>
                <w:color w:val="000000" w:themeColor="text1"/>
                <w:sz w:val="24"/>
                <w:highlight w:val="none"/>
                <w14:textFill>
                  <w14:solidFill>
                    <w14:schemeClr w14:val="tx1"/>
                  </w14:solidFill>
                </w14:textFill>
              </w:rPr>
              <w:t>告知材料</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后</w:t>
            </w:r>
            <w:r>
              <w:rPr>
                <w:rFonts w:hint="eastAsia" w:ascii="仿宋_GB2312" w:hAnsi="仿宋_GB2312" w:eastAsia="仿宋_GB2312" w:cs="仿宋_GB2312"/>
                <w:color w:val="000000" w:themeColor="text1"/>
                <w:sz w:val="24"/>
                <w:highlight w:val="none"/>
                <w14:textFill>
                  <w14:solidFill>
                    <w14:schemeClr w14:val="tx1"/>
                  </w14:solidFill>
                </w14:textFill>
              </w:rPr>
              <w:t>，甲、乙双方核对并确认实际体检人数和体检费用总额，乙方根据双方确认金额开具体检发票，甲方在乙方开具发票后付清所有体检款项。</w:t>
            </w:r>
          </w:p>
        </w:tc>
      </w:tr>
    </w:tbl>
    <w:p w14:paraId="2D4A3AA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仿宋_GB2312" w:hAnsi="仿宋_GB2312" w:eastAsia="仿宋_GB2312" w:cs="仿宋_GB2312"/>
          <w:b/>
          <w:bCs/>
          <w:sz w:val="32"/>
          <w:szCs w:val="32"/>
          <w:highlight w:val="none"/>
        </w:rPr>
      </w:pPr>
      <w:bookmarkStart w:id="14" w:name="_Toc30220"/>
      <w:bookmarkStart w:id="15" w:name="_Toc55"/>
      <w:bookmarkStart w:id="16" w:name="_Toc1767"/>
      <w:r>
        <w:rPr>
          <w:rFonts w:hint="eastAsia" w:ascii="仿宋_GB2312" w:hAnsi="仿宋_GB2312" w:eastAsia="仿宋_GB2312" w:cs="仿宋_GB2312"/>
          <w:b/>
          <w:bCs/>
          <w:sz w:val="32"/>
          <w:szCs w:val="32"/>
          <w:highlight w:val="none"/>
        </w:rPr>
        <w:t>1</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rPr>
        <w:t>总则</w:t>
      </w:r>
      <w:bookmarkEnd w:id="14"/>
      <w:bookmarkEnd w:id="15"/>
      <w:bookmarkEnd w:id="16"/>
    </w:p>
    <w:p w14:paraId="50F9480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sz w:val="32"/>
          <w:szCs w:val="32"/>
          <w:highlight w:val="none"/>
        </w:rPr>
        <w:t>1.1本项目</w:t>
      </w:r>
      <w:r>
        <w:rPr>
          <w:rFonts w:hint="eastAsia"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b w:val="0"/>
          <w:bCs w:val="0"/>
          <w:sz w:val="32"/>
          <w:szCs w:val="32"/>
          <w:highlight w:val="none"/>
        </w:rPr>
        <w:t>详见</w:t>
      </w:r>
      <w:r>
        <w:rPr>
          <w:rFonts w:hint="eastAsia" w:ascii="仿宋_GB2312" w:hAnsi="仿宋_GB2312" w:eastAsia="仿宋_GB2312" w:cs="仿宋_GB2312"/>
          <w:b w:val="0"/>
          <w:bCs w:val="0"/>
          <w:sz w:val="32"/>
          <w:szCs w:val="32"/>
          <w:highlight w:val="none"/>
          <w:lang w:val="en-US" w:eastAsia="zh-CN"/>
        </w:rPr>
        <w:t>招标文件；</w:t>
      </w:r>
    </w:p>
    <w:p w14:paraId="3FA27D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1.2无论结果如何，</w:t>
      </w:r>
      <w:r>
        <w:rPr>
          <w:rFonts w:hint="eastAsia" w:ascii="仿宋_GB2312" w:hAnsi="仿宋_GB2312" w:eastAsia="仿宋_GB2312" w:cs="仿宋_GB2312"/>
          <w:sz w:val="32"/>
          <w:szCs w:val="32"/>
          <w:highlight w:val="none"/>
          <w:lang w:eastAsia="zh-CN"/>
        </w:rPr>
        <w:t>投标人</w:t>
      </w:r>
      <w:r>
        <w:rPr>
          <w:rFonts w:hint="eastAsia" w:ascii="仿宋_GB2312" w:hAnsi="仿宋_GB2312" w:eastAsia="仿宋_GB2312" w:cs="仿宋_GB2312"/>
          <w:sz w:val="32"/>
          <w:szCs w:val="32"/>
          <w:highlight w:val="none"/>
        </w:rPr>
        <w:t>应自行承担本次采购活动</w:t>
      </w:r>
      <w:r>
        <w:rPr>
          <w:rFonts w:hint="eastAsia" w:ascii="仿宋_GB2312" w:hAnsi="仿宋_GB2312" w:eastAsia="仿宋_GB2312" w:cs="仿宋_GB2312"/>
          <w:sz w:val="32"/>
          <w:szCs w:val="32"/>
          <w:highlight w:val="none"/>
          <w:lang w:val="en-US" w:eastAsia="zh-CN"/>
        </w:rPr>
        <w:t>所</w:t>
      </w:r>
    </w:p>
    <w:p w14:paraId="72B313B2">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highlight w:val="none"/>
          <w:lang w:val="en-US" w:eastAsia="zh-CN"/>
        </w:rPr>
        <w:t>产生的全部费用；</w:t>
      </w:r>
    </w:p>
    <w:p w14:paraId="6D0198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3投标</w:t>
      </w:r>
      <w:r>
        <w:rPr>
          <w:rFonts w:hint="eastAsia" w:ascii="仿宋_GB2312" w:hAnsi="仿宋_GB2312" w:eastAsia="仿宋_GB2312" w:cs="仿宋_GB2312"/>
          <w:sz w:val="32"/>
          <w:szCs w:val="32"/>
          <w:highlight w:val="none"/>
        </w:rPr>
        <w:t>文件使用的语言文字为中文。专用术语使用外文的，应附有中文注释</w:t>
      </w:r>
      <w:r>
        <w:rPr>
          <w:rFonts w:hint="eastAsia" w:ascii="仿宋_GB2312" w:hAnsi="仿宋_GB2312" w:eastAsia="仿宋_GB2312" w:cs="仿宋_GB2312"/>
          <w:sz w:val="32"/>
          <w:szCs w:val="32"/>
          <w:highlight w:val="none"/>
          <w:lang w:eastAsia="zh-CN"/>
        </w:rPr>
        <w:t>；</w:t>
      </w:r>
    </w:p>
    <w:p w14:paraId="5B1F38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投标人</w:t>
      </w:r>
      <w:r>
        <w:rPr>
          <w:rFonts w:hint="eastAsia" w:ascii="仿宋_GB2312" w:hAnsi="仿宋_GB2312" w:eastAsia="仿宋_GB2312" w:cs="仿宋_GB2312"/>
          <w:sz w:val="32"/>
          <w:szCs w:val="32"/>
          <w:highlight w:val="none"/>
        </w:rPr>
        <w:t>应对</w:t>
      </w:r>
      <w:r>
        <w:rPr>
          <w:rFonts w:hint="eastAsia" w:ascii="仿宋_GB2312" w:hAnsi="仿宋_GB2312" w:eastAsia="仿宋_GB2312" w:cs="仿宋_GB2312"/>
          <w:sz w:val="32"/>
          <w:szCs w:val="32"/>
          <w:highlight w:val="none"/>
          <w:lang w:eastAsia="zh-CN"/>
        </w:rPr>
        <w:t>招标文件</w:t>
      </w:r>
      <w:r>
        <w:rPr>
          <w:rFonts w:hint="eastAsia" w:ascii="仿宋_GB2312" w:hAnsi="仿宋_GB2312" w:eastAsia="仿宋_GB2312" w:cs="仿宋_GB2312"/>
          <w:sz w:val="32"/>
          <w:szCs w:val="32"/>
          <w:highlight w:val="none"/>
        </w:rPr>
        <w:t>中的所有内容进行认真研究和全面理解，并对</w:t>
      </w:r>
      <w:r>
        <w:rPr>
          <w:rFonts w:hint="eastAsia" w:ascii="仿宋_GB2312" w:hAnsi="仿宋_GB2312" w:eastAsia="仿宋_GB2312" w:cs="仿宋_GB2312"/>
          <w:sz w:val="32"/>
          <w:szCs w:val="32"/>
          <w:highlight w:val="none"/>
          <w:lang w:eastAsia="zh-CN"/>
        </w:rPr>
        <w:t>招标文件</w:t>
      </w:r>
      <w:r>
        <w:rPr>
          <w:rFonts w:hint="eastAsia" w:ascii="仿宋_GB2312" w:hAnsi="仿宋_GB2312" w:eastAsia="仿宋_GB2312" w:cs="仿宋_GB2312"/>
          <w:sz w:val="32"/>
          <w:szCs w:val="32"/>
          <w:highlight w:val="none"/>
        </w:rPr>
        <w:t>所有实质性要求和条件</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sz w:val="32"/>
          <w:szCs w:val="32"/>
          <w:highlight w:val="none"/>
        </w:rPr>
        <w:t>作出满足性或更有利于</w:t>
      </w:r>
      <w:r>
        <w:rPr>
          <w:rFonts w:hint="eastAsia" w:ascii="仿宋_GB2312" w:hAnsi="仿宋_GB2312" w:eastAsia="仿宋_GB2312" w:cs="仿宋_GB2312"/>
          <w:sz w:val="32"/>
          <w:szCs w:val="32"/>
          <w:highlight w:val="none"/>
          <w:lang w:eastAsia="zh-CN"/>
        </w:rPr>
        <w:t>招标人</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投标</w:t>
      </w:r>
      <w:r>
        <w:rPr>
          <w:rFonts w:hint="eastAsia" w:ascii="仿宋_GB2312" w:hAnsi="仿宋_GB2312" w:eastAsia="仿宋_GB2312" w:cs="仿宋_GB2312"/>
          <w:sz w:val="32"/>
          <w:szCs w:val="32"/>
          <w:highlight w:val="none"/>
        </w:rPr>
        <w:t>响应</w:t>
      </w:r>
      <w:r>
        <w:rPr>
          <w:rFonts w:hint="eastAsia" w:ascii="仿宋_GB2312" w:hAnsi="仿宋_GB2312" w:eastAsia="仿宋_GB2312" w:cs="仿宋_GB2312"/>
          <w:sz w:val="32"/>
          <w:szCs w:val="32"/>
          <w:highlight w:val="none"/>
          <w:lang w:eastAsia="zh-CN"/>
        </w:rPr>
        <w:t>；</w:t>
      </w:r>
    </w:p>
    <w:p w14:paraId="72ADE8B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如无特别说明，本次采购活动</w:t>
      </w:r>
      <w:r>
        <w:rPr>
          <w:rFonts w:hint="eastAsia" w:ascii="仿宋_GB2312" w:hAnsi="仿宋_GB2312" w:eastAsia="仿宋_GB2312" w:cs="仿宋_GB2312"/>
          <w:color w:val="auto"/>
          <w:sz w:val="32"/>
          <w:szCs w:val="32"/>
          <w:highlight w:val="none"/>
          <w:lang w:eastAsia="zh-CN"/>
        </w:rPr>
        <w:t>招标</w:t>
      </w:r>
      <w:r>
        <w:rPr>
          <w:rFonts w:hint="eastAsia" w:ascii="仿宋_GB2312" w:hAnsi="仿宋_GB2312" w:eastAsia="仿宋_GB2312" w:cs="仿宋_GB2312"/>
          <w:color w:val="auto"/>
          <w:sz w:val="32"/>
          <w:szCs w:val="32"/>
          <w:highlight w:val="none"/>
        </w:rPr>
        <w:t>响应有效期自</w:t>
      </w:r>
      <w:r>
        <w:rPr>
          <w:rFonts w:hint="eastAsia" w:ascii="仿宋_GB2312" w:hAnsi="仿宋_GB2312" w:eastAsia="仿宋_GB2312" w:cs="仿宋_GB2312"/>
          <w:color w:val="auto"/>
          <w:sz w:val="32"/>
          <w:szCs w:val="32"/>
          <w:highlight w:val="none"/>
          <w:lang w:eastAsia="zh-CN"/>
        </w:rPr>
        <w:t>投标</w:t>
      </w:r>
      <w:r>
        <w:rPr>
          <w:rFonts w:hint="eastAsia" w:ascii="仿宋_GB2312" w:hAnsi="仿宋_GB2312" w:eastAsia="仿宋_GB2312" w:cs="仿宋_GB2312"/>
          <w:color w:val="auto"/>
          <w:sz w:val="32"/>
          <w:szCs w:val="32"/>
          <w:highlight w:val="none"/>
        </w:rPr>
        <w:t>响应文件的递交截止之日起</w:t>
      </w:r>
      <w:r>
        <w:rPr>
          <w:rFonts w:hint="eastAsia" w:ascii="仿宋_GB2312" w:hAnsi="仿宋_GB2312" w:eastAsia="仿宋_GB2312" w:cs="仿宋_GB2312"/>
          <w:color w:val="auto"/>
          <w:sz w:val="32"/>
          <w:szCs w:val="32"/>
          <w:highlight w:val="none"/>
          <w:lang w:val="en-US" w:eastAsia="zh-CN"/>
        </w:rPr>
        <w:t>90</w:t>
      </w:r>
      <w:r>
        <w:rPr>
          <w:rFonts w:hint="eastAsia" w:ascii="仿宋_GB2312" w:hAnsi="仿宋_GB2312" w:eastAsia="仿宋_GB2312" w:cs="仿宋_GB2312"/>
          <w:color w:val="auto"/>
          <w:sz w:val="32"/>
          <w:szCs w:val="32"/>
          <w:highlight w:val="none"/>
        </w:rPr>
        <w:t>天。</w:t>
      </w:r>
    </w:p>
    <w:p w14:paraId="6C7AD7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eastAsia="zh-CN"/>
        </w:rPr>
        <w:t>招标</w:t>
      </w:r>
      <w:r>
        <w:rPr>
          <w:rFonts w:hint="eastAsia" w:ascii="仿宋_GB2312" w:hAnsi="仿宋_GB2312" w:eastAsia="仿宋_GB2312" w:cs="仿宋_GB2312"/>
          <w:color w:val="auto"/>
          <w:sz w:val="32"/>
          <w:szCs w:val="32"/>
          <w:highlight w:val="none"/>
        </w:rPr>
        <w:t>过程中，</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应保证</w:t>
      </w:r>
      <w:r>
        <w:rPr>
          <w:rFonts w:hint="eastAsia" w:ascii="仿宋_GB2312" w:hAnsi="仿宋_GB2312" w:eastAsia="仿宋_GB2312" w:cs="仿宋_GB2312"/>
          <w:color w:val="auto"/>
          <w:sz w:val="32"/>
          <w:szCs w:val="32"/>
          <w:highlight w:val="none"/>
          <w:lang w:eastAsia="zh-CN"/>
        </w:rPr>
        <w:t>招标人</w:t>
      </w:r>
      <w:r>
        <w:rPr>
          <w:rFonts w:hint="eastAsia" w:ascii="仿宋_GB2312" w:hAnsi="仿宋_GB2312" w:eastAsia="仿宋_GB2312" w:cs="仿宋_GB2312"/>
          <w:color w:val="auto"/>
          <w:sz w:val="32"/>
          <w:szCs w:val="32"/>
          <w:highlight w:val="none"/>
        </w:rPr>
        <w:t>不会因</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侵犯任何第三方</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其它权利而受到来自第三方的侵权指控。如有发生，</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将承担全部责任以及由此所发生的全部费用。</w:t>
      </w:r>
    </w:p>
    <w:p w14:paraId="4018B2F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rPr>
        <w:t>评标委员会根据</w:t>
      </w:r>
      <w:r>
        <w:rPr>
          <w:rFonts w:hint="eastAsia" w:ascii="仿宋_GB2312" w:hAnsi="仿宋_GB2312" w:eastAsia="仿宋_GB2312" w:cs="仿宋_GB2312"/>
          <w:color w:val="auto"/>
          <w:sz w:val="32"/>
          <w:szCs w:val="32"/>
          <w:highlight w:val="none"/>
          <w:lang w:eastAsia="zh-CN"/>
        </w:rPr>
        <w:t>竞标文件</w:t>
      </w:r>
      <w:r>
        <w:rPr>
          <w:rFonts w:hint="eastAsia" w:ascii="仿宋_GB2312" w:hAnsi="仿宋_GB2312" w:eastAsia="仿宋_GB2312" w:cs="仿宋_GB2312"/>
          <w:color w:val="auto"/>
          <w:sz w:val="32"/>
          <w:szCs w:val="32"/>
          <w:highlight w:val="none"/>
        </w:rPr>
        <w:t>及相关信息，发现</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存在围标、串标、弄虚作假等行为，将取消</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的本项目参与评标资格。同时</w:t>
      </w:r>
      <w:r>
        <w:rPr>
          <w:rFonts w:hint="eastAsia" w:ascii="仿宋_GB2312" w:hAnsi="仿宋_GB2312" w:eastAsia="仿宋_GB2312" w:cs="仿宋_GB2312"/>
          <w:color w:val="auto"/>
          <w:sz w:val="32"/>
          <w:szCs w:val="32"/>
          <w:highlight w:val="none"/>
          <w:lang w:val="en-US" w:eastAsia="zh-CN"/>
        </w:rPr>
        <w:t>不予退还投标保证金</w:t>
      </w:r>
      <w:r>
        <w:rPr>
          <w:rFonts w:hint="eastAsia" w:ascii="仿宋_GB2312" w:hAnsi="仿宋_GB2312" w:eastAsia="仿宋_GB2312" w:cs="仿宋_GB2312"/>
          <w:color w:val="auto"/>
          <w:sz w:val="32"/>
          <w:szCs w:val="32"/>
          <w:highlight w:val="none"/>
        </w:rPr>
        <w:t>。</w:t>
      </w:r>
    </w:p>
    <w:p w14:paraId="6A9455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1.8投标报价不是中标的唯一条件。</w:t>
      </w:r>
    </w:p>
    <w:p w14:paraId="291F67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仿宋_GB2312" w:hAnsi="仿宋_GB2312" w:eastAsia="仿宋_GB2312" w:cs="仿宋_GB2312"/>
          <w:b/>
          <w:bCs/>
          <w:sz w:val="32"/>
          <w:szCs w:val="32"/>
          <w:highlight w:val="none"/>
          <w:lang w:val="en-US" w:eastAsia="zh-CN"/>
        </w:rPr>
      </w:pPr>
      <w:bookmarkStart w:id="17" w:name="_Toc23345"/>
      <w:bookmarkStart w:id="18" w:name="_Toc30027"/>
      <w:bookmarkStart w:id="19" w:name="_Toc28901"/>
      <w:r>
        <w:rPr>
          <w:rFonts w:hint="eastAsia" w:ascii="仿宋_GB2312" w:hAnsi="仿宋_GB2312" w:eastAsia="仿宋_GB2312" w:cs="仿宋_GB2312"/>
          <w:b/>
          <w:bCs/>
          <w:sz w:val="32"/>
          <w:szCs w:val="32"/>
          <w:highlight w:val="none"/>
          <w:lang w:val="en-US" w:eastAsia="zh-CN"/>
        </w:rPr>
        <w:t>2</w:t>
      </w:r>
      <w:bookmarkEnd w:id="17"/>
      <w:bookmarkEnd w:id="18"/>
      <w:r>
        <w:rPr>
          <w:rFonts w:hint="eastAsia" w:ascii="仿宋_GB2312" w:hAnsi="仿宋_GB2312" w:eastAsia="仿宋_GB2312" w:cs="仿宋_GB2312"/>
          <w:b/>
          <w:bCs/>
          <w:sz w:val="32"/>
          <w:szCs w:val="32"/>
          <w:highlight w:val="none"/>
          <w:lang w:val="en-US" w:eastAsia="zh-CN"/>
        </w:rPr>
        <w:t>.投标人资格条件</w:t>
      </w:r>
      <w:bookmarkEnd w:id="19"/>
    </w:p>
    <w:p w14:paraId="0D0A1A18">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2.1</w:t>
      </w:r>
      <w:r>
        <w:rPr>
          <w:rFonts w:hint="eastAsia" w:ascii="仿宋_GB2312" w:hAnsi="仿宋_GB2312" w:eastAsia="仿宋_GB2312" w:cs="仿宋_GB2312"/>
          <w:color w:val="auto"/>
          <w:kern w:val="2"/>
          <w:sz w:val="32"/>
          <w:szCs w:val="32"/>
          <w:highlight w:val="none"/>
          <w:lang w:val="en-US" w:eastAsia="zh-CN" w:bidi="ar-SA"/>
        </w:rPr>
        <w:t>具有具有中华人民共和国注册的独立法人资格、自主经营、独立核算，具有有效且年检合格企业法人的营业执照、税务登记证和中华人民共和国组织机构代码证；</w:t>
      </w:r>
    </w:p>
    <w:p w14:paraId="0903C72E">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2.2体检机构符合《山西省职业健康检查机构备案管理办法》规定要求，具有与我公司职业病危害因素项目相适应的职业健康检查机构资质认定证书；</w:t>
      </w:r>
    </w:p>
    <w:p w14:paraId="22933308">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2.3体检机构、人员必须具有相应体检业务能力认定证书，且在省级卫生行政部门备案；</w:t>
      </w:r>
    </w:p>
    <w:p w14:paraId="2D4F17CA">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2.4体检单位必须具有独立法人资格并具备独立的民事行为能力，独立承担民事责任；</w:t>
      </w:r>
    </w:p>
    <w:p w14:paraId="03118826">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2.5近三年内，在经营活动中没有重大违法记录。</w:t>
      </w:r>
    </w:p>
    <w:p w14:paraId="7EDE2BF0">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outlineLvl w:val="1"/>
        <w:rPr>
          <w:rFonts w:hint="eastAsia" w:ascii="仿宋_GB2312" w:hAnsi="仿宋_GB2312" w:eastAsia="仿宋_GB2312" w:cs="仿宋_GB2312"/>
          <w:b/>
          <w:bCs/>
          <w:color w:val="auto"/>
          <w:kern w:val="2"/>
          <w:sz w:val="32"/>
          <w:szCs w:val="32"/>
          <w:highlight w:val="none"/>
          <w:lang w:val="en-US" w:eastAsia="zh-CN" w:bidi="ar-SA"/>
        </w:rPr>
      </w:pPr>
      <w:bookmarkStart w:id="20" w:name="_Toc805"/>
      <w:bookmarkStart w:id="21" w:name="_Toc21404"/>
      <w:bookmarkStart w:id="22" w:name="_Toc7706"/>
      <w:r>
        <w:rPr>
          <w:rFonts w:hint="eastAsia" w:ascii="仿宋_GB2312" w:hAnsi="仿宋_GB2312" w:eastAsia="仿宋_GB2312" w:cs="仿宋_GB2312"/>
          <w:b/>
          <w:bCs/>
          <w:color w:val="auto"/>
          <w:kern w:val="2"/>
          <w:sz w:val="32"/>
          <w:szCs w:val="32"/>
          <w:highlight w:val="none"/>
          <w:lang w:val="en-US" w:eastAsia="zh-CN" w:bidi="ar-SA"/>
        </w:rPr>
        <w:t>3.招标文件及报价</w:t>
      </w:r>
      <w:bookmarkEnd w:id="20"/>
      <w:bookmarkEnd w:id="21"/>
      <w:bookmarkEnd w:id="22"/>
    </w:p>
    <w:p w14:paraId="7A79315E">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 xml:space="preserve">1 </w:t>
      </w:r>
      <w:r>
        <w:rPr>
          <w:rFonts w:hint="eastAsia" w:ascii="仿宋_GB2312" w:hAnsi="仿宋_GB2312" w:eastAsia="仿宋_GB2312" w:cs="仿宋_GB2312"/>
          <w:b w:val="0"/>
          <w:bCs w:val="0"/>
          <w:sz w:val="32"/>
          <w:szCs w:val="32"/>
          <w:highlight w:val="none"/>
          <w:lang w:eastAsia="zh-CN"/>
        </w:rPr>
        <w:t>招标人</w:t>
      </w:r>
      <w:r>
        <w:rPr>
          <w:rFonts w:hint="eastAsia" w:ascii="仿宋_GB2312" w:hAnsi="仿宋_GB2312" w:eastAsia="仿宋_GB2312" w:cs="仿宋_GB2312"/>
          <w:b w:val="0"/>
          <w:bCs w:val="0"/>
          <w:sz w:val="32"/>
          <w:szCs w:val="32"/>
          <w:highlight w:val="none"/>
        </w:rPr>
        <w:t>通过</w:t>
      </w:r>
      <w:r>
        <w:rPr>
          <w:rFonts w:hint="eastAsia" w:ascii="仿宋_GB2312" w:hAnsi="仿宋_GB2312" w:eastAsia="仿宋_GB2312" w:cs="仿宋_GB2312"/>
          <w:b w:val="0"/>
          <w:bCs w:val="0"/>
          <w:sz w:val="32"/>
          <w:szCs w:val="32"/>
          <w:highlight w:val="none"/>
          <w:lang w:eastAsia="zh-CN"/>
        </w:rPr>
        <w:t>中车购</w:t>
      </w:r>
      <w:r>
        <w:rPr>
          <w:rFonts w:hint="eastAsia" w:ascii="仿宋_GB2312" w:hAnsi="仿宋_GB2312" w:eastAsia="仿宋_GB2312" w:cs="仿宋_GB2312"/>
          <w:b w:val="0"/>
          <w:bCs w:val="0"/>
          <w:sz w:val="32"/>
          <w:szCs w:val="32"/>
          <w:highlight w:val="none"/>
        </w:rPr>
        <w:t>平台，按照平台规定内容和格式，录入采购物资基本信息和要求，并通过上传附件等方式，发布</w:t>
      </w:r>
      <w:r>
        <w:rPr>
          <w:rFonts w:hint="eastAsia" w:ascii="仿宋_GB2312" w:hAnsi="仿宋_GB2312" w:eastAsia="仿宋_GB2312" w:cs="仿宋_GB2312"/>
          <w:b w:val="0"/>
          <w:bCs w:val="0"/>
          <w:sz w:val="32"/>
          <w:szCs w:val="32"/>
          <w:highlight w:val="none"/>
          <w:lang w:eastAsia="zh-CN"/>
        </w:rPr>
        <w:t>公开采购公告和采购文件；</w:t>
      </w:r>
      <w:r>
        <w:rPr>
          <w:rFonts w:hint="eastAsia" w:ascii="仿宋_GB2312" w:hAnsi="仿宋_GB2312" w:eastAsia="仿宋_GB2312" w:cs="仿宋_GB2312"/>
          <w:b/>
          <w:bCs/>
          <w:sz w:val="32"/>
          <w:szCs w:val="32"/>
          <w:highlight w:val="none"/>
          <w:lang w:eastAsia="zh-CN"/>
        </w:rPr>
        <w:t>投标人</w:t>
      </w:r>
      <w:r>
        <w:rPr>
          <w:rFonts w:hint="eastAsia" w:ascii="仿宋_GB2312" w:hAnsi="仿宋_GB2312" w:eastAsia="仿宋_GB2312" w:cs="仿宋_GB2312"/>
          <w:b/>
          <w:bCs/>
          <w:sz w:val="32"/>
          <w:szCs w:val="32"/>
          <w:highlight w:val="none"/>
        </w:rPr>
        <w:t>需在</w:t>
      </w:r>
      <w:r>
        <w:rPr>
          <w:rFonts w:hint="eastAsia" w:ascii="仿宋_GB2312" w:hAnsi="仿宋_GB2312" w:eastAsia="仿宋_GB2312" w:cs="仿宋_GB2312"/>
          <w:b/>
          <w:bCs/>
          <w:sz w:val="32"/>
          <w:szCs w:val="32"/>
          <w:highlight w:val="none"/>
          <w:lang w:eastAsia="zh-CN"/>
        </w:rPr>
        <w:t>中车购</w:t>
      </w:r>
      <w:r>
        <w:rPr>
          <w:rFonts w:hint="eastAsia" w:ascii="仿宋_GB2312" w:hAnsi="仿宋_GB2312" w:eastAsia="仿宋_GB2312" w:cs="仿宋_GB2312"/>
          <w:b/>
          <w:bCs/>
          <w:sz w:val="32"/>
          <w:szCs w:val="32"/>
          <w:highlight w:val="none"/>
        </w:rPr>
        <w:t>平台完成</w:t>
      </w:r>
      <w:r>
        <w:rPr>
          <w:rFonts w:hint="eastAsia" w:ascii="仿宋_GB2312" w:hAnsi="仿宋_GB2312" w:eastAsia="仿宋_GB2312" w:cs="仿宋_GB2312"/>
          <w:b/>
          <w:bCs/>
          <w:sz w:val="32"/>
          <w:szCs w:val="32"/>
          <w:highlight w:val="none"/>
          <w:lang w:val="en-US" w:eastAsia="zh-CN"/>
        </w:rPr>
        <w:t>投标文件和投标方廉洁承诺书（均为PDF格式）提交及</w:t>
      </w:r>
      <w:r>
        <w:rPr>
          <w:rFonts w:hint="eastAsia" w:ascii="仿宋_GB2312" w:hAnsi="仿宋_GB2312" w:eastAsia="仿宋_GB2312" w:cs="仿宋_GB2312"/>
          <w:b/>
          <w:bCs/>
          <w:sz w:val="32"/>
          <w:szCs w:val="32"/>
          <w:highlight w:val="none"/>
        </w:rPr>
        <w:t>报价。</w:t>
      </w:r>
    </w:p>
    <w:p w14:paraId="09F862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3.</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rPr>
        <w:t>在</w:t>
      </w:r>
      <w:r>
        <w:rPr>
          <w:rFonts w:hint="eastAsia" w:ascii="仿宋_GB2312" w:hAnsi="仿宋_GB2312" w:eastAsia="仿宋_GB2312" w:cs="仿宋_GB2312"/>
          <w:b w:val="0"/>
          <w:bCs w:val="0"/>
          <w:sz w:val="32"/>
          <w:szCs w:val="32"/>
          <w:highlight w:val="none"/>
          <w:lang w:eastAsia="zh-CN"/>
        </w:rPr>
        <w:t>招标</w:t>
      </w:r>
      <w:r>
        <w:rPr>
          <w:rFonts w:hint="eastAsia" w:ascii="仿宋_GB2312" w:hAnsi="仿宋_GB2312" w:eastAsia="仿宋_GB2312" w:cs="仿宋_GB2312"/>
          <w:b w:val="0"/>
          <w:bCs w:val="0"/>
          <w:sz w:val="32"/>
          <w:szCs w:val="32"/>
          <w:highlight w:val="none"/>
        </w:rPr>
        <w:t>截止时间前，</w:t>
      </w:r>
      <w:r>
        <w:rPr>
          <w:rFonts w:hint="eastAsia" w:ascii="仿宋_GB2312" w:hAnsi="仿宋_GB2312" w:eastAsia="仿宋_GB2312" w:cs="仿宋_GB2312"/>
          <w:b w:val="0"/>
          <w:bCs w:val="0"/>
          <w:sz w:val="32"/>
          <w:szCs w:val="32"/>
          <w:highlight w:val="none"/>
          <w:lang w:eastAsia="zh-CN"/>
        </w:rPr>
        <w:t>招标人</w:t>
      </w:r>
      <w:r>
        <w:rPr>
          <w:rFonts w:hint="eastAsia" w:ascii="仿宋_GB2312" w:hAnsi="仿宋_GB2312" w:eastAsia="仿宋_GB2312" w:cs="仿宋_GB2312"/>
          <w:b w:val="0"/>
          <w:bCs w:val="0"/>
          <w:sz w:val="32"/>
          <w:szCs w:val="32"/>
          <w:highlight w:val="none"/>
        </w:rPr>
        <w:t>可根据需要对</w:t>
      </w:r>
      <w:r>
        <w:rPr>
          <w:rFonts w:hint="eastAsia" w:ascii="仿宋_GB2312" w:hAnsi="仿宋_GB2312" w:eastAsia="仿宋_GB2312" w:cs="仿宋_GB2312"/>
          <w:b w:val="0"/>
          <w:bCs w:val="0"/>
          <w:sz w:val="32"/>
          <w:szCs w:val="32"/>
          <w:highlight w:val="none"/>
          <w:lang w:eastAsia="zh-CN"/>
        </w:rPr>
        <w:t>招标文件</w:t>
      </w:r>
      <w:r>
        <w:rPr>
          <w:rFonts w:hint="eastAsia" w:ascii="仿宋_GB2312" w:hAnsi="仿宋_GB2312" w:eastAsia="仿宋_GB2312" w:cs="仿宋_GB2312"/>
          <w:b w:val="0"/>
          <w:bCs w:val="0"/>
          <w:sz w:val="32"/>
          <w:szCs w:val="32"/>
          <w:highlight w:val="none"/>
        </w:rPr>
        <w:t>内容和时间进行变更，其中可能影响</w:t>
      </w:r>
      <w:r>
        <w:rPr>
          <w:rFonts w:hint="eastAsia" w:ascii="仿宋_GB2312" w:hAnsi="仿宋_GB2312" w:eastAsia="仿宋_GB2312" w:cs="仿宋_GB2312"/>
          <w:b w:val="0"/>
          <w:bCs w:val="0"/>
          <w:sz w:val="32"/>
          <w:szCs w:val="32"/>
          <w:highlight w:val="none"/>
          <w:lang w:eastAsia="zh-CN"/>
        </w:rPr>
        <w:t>投标人报价的</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eastAsia="zh-CN"/>
        </w:rPr>
        <w:t>招标</w:t>
      </w:r>
      <w:r>
        <w:rPr>
          <w:rFonts w:hint="eastAsia" w:ascii="仿宋_GB2312" w:hAnsi="仿宋_GB2312" w:eastAsia="仿宋_GB2312" w:cs="仿宋_GB2312"/>
          <w:b w:val="0"/>
          <w:bCs w:val="0"/>
          <w:sz w:val="32"/>
          <w:szCs w:val="32"/>
          <w:highlight w:val="none"/>
        </w:rPr>
        <w:t>截止时间顺延。</w:t>
      </w:r>
    </w:p>
    <w:p w14:paraId="01548B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3.3</w:t>
      </w:r>
      <w:r>
        <w:rPr>
          <w:rFonts w:hint="eastAsia" w:ascii="仿宋_GB2312" w:hAnsi="仿宋_GB2312" w:eastAsia="仿宋_GB2312" w:cs="仿宋_GB2312"/>
          <w:b w:val="0"/>
          <w:bCs w:val="0"/>
          <w:sz w:val="32"/>
          <w:szCs w:val="32"/>
          <w:highlight w:val="none"/>
          <w:lang w:val="en-US" w:eastAsia="zh-CN"/>
        </w:rPr>
        <w:t>投标人应</w:t>
      </w:r>
      <w:r>
        <w:rPr>
          <w:rFonts w:hint="eastAsia" w:ascii="仿宋_GB2312" w:hAnsi="仿宋_GB2312" w:eastAsia="仿宋_GB2312" w:cs="仿宋_GB2312"/>
          <w:b w:val="0"/>
          <w:bCs w:val="0"/>
          <w:sz w:val="32"/>
          <w:szCs w:val="32"/>
          <w:highlight w:val="none"/>
          <w:lang w:eastAsia="zh-CN"/>
        </w:rPr>
        <w:t>具有一般纳税人资格（具有出具体检专业发票能力），不得转开发票。</w:t>
      </w:r>
      <w:r>
        <w:rPr>
          <w:rFonts w:hint="eastAsia" w:ascii="仿宋_GB2312" w:hAnsi="仿宋_GB2312" w:eastAsia="仿宋_GB2312" w:cs="仿宋_GB2312"/>
          <w:b w:val="0"/>
          <w:bCs w:val="0"/>
          <w:sz w:val="32"/>
          <w:szCs w:val="32"/>
          <w:highlight w:val="none"/>
          <w:lang w:val="en-US" w:eastAsia="zh-CN"/>
        </w:rPr>
        <w:t>按接触职业病危害因素在投标报价时统一报价。投标报价时统一按照含税价格进行报价，并在报价中明确注明所投标项目开具发票所含税率及税种。</w:t>
      </w:r>
    </w:p>
    <w:p w14:paraId="7F064555">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3.4</w:t>
      </w:r>
      <w:r>
        <w:rPr>
          <w:rFonts w:hint="eastAsia" w:ascii="仿宋_GB2312" w:hAnsi="仿宋_GB2312" w:eastAsia="仿宋_GB2312" w:cs="仿宋_GB2312"/>
          <w:b w:val="0"/>
          <w:bCs w:val="0"/>
          <w:sz w:val="32"/>
          <w:szCs w:val="32"/>
          <w:highlight w:val="none"/>
          <w:lang w:eastAsia="zh-CN"/>
        </w:rPr>
        <w:t>投标人</w:t>
      </w:r>
      <w:r>
        <w:rPr>
          <w:rFonts w:hint="eastAsia" w:ascii="仿宋_GB2312" w:hAnsi="仿宋_GB2312" w:eastAsia="仿宋_GB2312" w:cs="仿宋_GB2312"/>
          <w:b w:val="0"/>
          <w:bCs w:val="0"/>
          <w:sz w:val="32"/>
          <w:szCs w:val="32"/>
          <w:highlight w:val="none"/>
        </w:rPr>
        <w:t>可在</w:t>
      </w:r>
      <w:r>
        <w:rPr>
          <w:rFonts w:hint="eastAsia" w:ascii="仿宋_GB2312" w:hAnsi="仿宋_GB2312" w:eastAsia="仿宋_GB2312" w:cs="仿宋_GB2312"/>
          <w:b w:val="0"/>
          <w:bCs w:val="0"/>
          <w:sz w:val="32"/>
          <w:szCs w:val="32"/>
          <w:highlight w:val="none"/>
          <w:lang w:eastAsia="zh-CN"/>
        </w:rPr>
        <w:t>招标报价</w:t>
      </w:r>
      <w:r>
        <w:rPr>
          <w:rFonts w:hint="eastAsia" w:ascii="仿宋_GB2312" w:hAnsi="仿宋_GB2312" w:eastAsia="仿宋_GB2312" w:cs="仿宋_GB2312"/>
          <w:b w:val="0"/>
          <w:bCs w:val="0"/>
          <w:sz w:val="32"/>
          <w:szCs w:val="32"/>
          <w:highlight w:val="none"/>
        </w:rPr>
        <w:t>截止时间前对其所提交的</w:t>
      </w:r>
      <w:r>
        <w:rPr>
          <w:rFonts w:hint="eastAsia" w:ascii="仿宋_GB2312" w:hAnsi="仿宋_GB2312" w:eastAsia="仿宋_GB2312" w:cs="仿宋_GB2312"/>
          <w:b w:val="0"/>
          <w:bCs w:val="0"/>
          <w:sz w:val="32"/>
          <w:szCs w:val="32"/>
          <w:highlight w:val="none"/>
          <w:lang w:eastAsia="zh-CN"/>
        </w:rPr>
        <w:t>投标</w:t>
      </w:r>
      <w:r>
        <w:rPr>
          <w:rFonts w:hint="eastAsia" w:ascii="仿宋_GB2312" w:hAnsi="仿宋_GB2312" w:eastAsia="仿宋_GB2312" w:cs="仿宋_GB2312"/>
          <w:b w:val="0"/>
          <w:bCs w:val="0"/>
          <w:sz w:val="32"/>
          <w:szCs w:val="32"/>
          <w:highlight w:val="none"/>
        </w:rPr>
        <w:t>文件</w:t>
      </w:r>
      <w:r>
        <w:rPr>
          <w:rFonts w:hint="eastAsia" w:ascii="仿宋_GB2312" w:hAnsi="仿宋_GB2312" w:eastAsia="仿宋_GB2312" w:cs="仿宋_GB2312"/>
          <w:b w:val="0"/>
          <w:bCs w:val="0"/>
          <w:sz w:val="32"/>
          <w:szCs w:val="32"/>
          <w:highlight w:val="none"/>
          <w:lang w:eastAsia="zh-CN"/>
        </w:rPr>
        <w:t>及价格</w:t>
      </w:r>
      <w:r>
        <w:rPr>
          <w:rFonts w:hint="eastAsia" w:ascii="仿宋_GB2312" w:hAnsi="仿宋_GB2312" w:eastAsia="仿宋_GB2312" w:cs="仿宋_GB2312"/>
          <w:b w:val="0"/>
          <w:bCs w:val="0"/>
          <w:sz w:val="32"/>
          <w:szCs w:val="32"/>
          <w:highlight w:val="none"/>
        </w:rPr>
        <w:t>进行补充、修改或撤回。</w:t>
      </w:r>
    </w:p>
    <w:p w14:paraId="3D8268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仿宋_GB2312" w:hAnsi="仿宋_GB2312" w:eastAsia="仿宋_GB2312" w:cs="仿宋_GB2312"/>
          <w:b/>
          <w:bCs/>
          <w:sz w:val="32"/>
          <w:szCs w:val="32"/>
          <w:highlight w:val="none"/>
          <w:lang w:val="en-US" w:eastAsia="zh-CN"/>
        </w:rPr>
      </w:pPr>
      <w:bookmarkStart w:id="23" w:name="_Toc6752"/>
      <w:bookmarkStart w:id="24" w:name="_Toc12197"/>
      <w:r>
        <w:rPr>
          <w:rFonts w:hint="eastAsia" w:ascii="仿宋_GB2312" w:hAnsi="仿宋_GB2312" w:eastAsia="仿宋_GB2312" w:cs="仿宋_GB2312"/>
          <w:b/>
          <w:bCs/>
          <w:sz w:val="32"/>
          <w:szCs w:val="32"/>
          <w:highlight w:val="none"/>
          <w:lang w:val="en-US" w:eastAsia="zh-CN"/>
        </w:rPr>
        <w:t>4.递交投标文件截止期</w:t>
      </w:r>
      <w:bookmarkEnd w:id="23"/>
      <w:bookmarkEnd w:id="24"/>
    </w:p>
    <w:p w14:paraId="5D9D118F">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4.1投标文件递交的截止时间请查看招标公告中车购2.0。</w:t>
      </w:r>
    </w:p>
    <w:p w14:paraId="35802D3A">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bookmarkStart w:id="25" w:name="OLE_LINK1"/>
      <w:r>
        <w:rPr>
          <w:rFonts w:hint="eastAsia" w:ascii="仿宋_GB2312" w:hAnsi="仿宋_GB2312" w:eastAsia="仿宋_GB2312" w:cs="仿宋_GB2312"/>
          <w:color w:val="auto"/>
          <w:kern w:val="2"/>
          <w:sz w:val="32"/>
          <w:szCs w:val="32"/>
          <w:highlight w:val="none"/>
          <w:lang w:val="en-US" w:eastAsia="zh-CN" w:bidi="ar-SA"/>
        </w:rPr>
        <w:t>4.2递交方式：中车购2.0。</w:t>
      </w:r>
    </w:p>
    <w:bookmarkEnd w:id="25"/>
    <w:p w14:paraId="15D7771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投标方</w:t>
      </w:r>
      <w:r>
        <w:rPr>
          <w:rFonts w:hint="eastAsia" w:ascii="仿宋_GB2312" w:hAnsi="仿宋_GB2312" w:eastAsia="仿宋_GB2312" w:cs="仿宋_GB2312"/>
          <w:sz w:val="32"/>
          <w:szCs w:val="32"/>
        </w:rPr>
        <w:t>应在不迟于规定的截止日期和时间将</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文件递交至</w:t>
      </w:r>
      <w:r>
        <w:rPr>
          <w:rFonts w:hint="eastAsia" w:ascii="仿宋_GB2312" w:hAnsi="仿宋_GB2312" w:eastAsia="仿宋_GB2312" w:cs="仿宋_GB2312"/>
          <w:color w:val="auto"/>
          <w:kern w:val="2"/>
          <w:sz w:val="32"/>
          <w:szCs w:val="32"/>
          <w:highlight w:val="none"/>
          <w:lang w:val="en-US" w:eastAsia="zh-CN" w:bidi="ar-SA"/>
        </w:rPr>
        <w:t>中车购2.0</w:t>
      </w:r>
      <w:r>
        <w:rPr>
          <w:rFonts w:hint="eastAsia" w:ascii="仿宋_GB2312" w:hAnsi="仿宋_GB2312" w:eastAsia="仿宋_GB2312" w:cs="仿宋_GB2312"/>
          <w:sz w:val="32"/>
          <w:szCs w:val="32"/>
          <w:lang w:eastAsia="zh-CN"/>
        </w:rPr>
        <w:t>；</w:t>
      </w:r>
    </w:p>
    <w:p w14:paraId="75524C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投标方</w:t>
      </w:r>
      <w:r>
        <w:rPr>
          <w:rFonts w:hint="eastAsia" w:ascii="仿宋_GB2312" w:hAnsi="仿宋_GB2312" w:eastAsia="仿宋_GB2312" w:cs="仿宋_GB2312"/>
          <w:sz w:val="32"/>
          <w:szCs w:val="32"/>
        </w:rPr>
        <w:t>没有按规定时间</w:t>
      </w:r>
      <w:r>
        <w:rPr>
          <w:rFonts w:hint="eastAsia" w:ascii="仿宋_GB2312" w:hAnsi="仿宋_GB2312" w:eastAsia="仿宋_GB2312" w:cs="仿宋_GB2312"/>
          <w:sz w:val="32"/>
          <w:szCs w:val="32"/>
          <w:lang w:val="en-US" w:eastAsia="zh-CN"/>
        </w:rPr>
        <w:t>上传</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文件的, 其文件将被拒绝</w:t>
      </w:r>
      <w:r>
        <w:rPr>
          <w:rFonts w:hint="eastAsia" w:ascii="仿宋_GB2312" w:hAnsi="仿宋_GB2312" w:eastAsia="仿宋_GB2312" w:cs="仿宋_GB2312"/>
          <w:sz w:val="32"/>
          <w:szCs w:val="32"/>
          <w:lang w:eastAsia="zh-CN"/>
        </w:rPr>
        <w:t>；</w:t>
      </w:r>
    </w:p>
    <w:p w14:paraId="7AA593A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招标方</w:t>
      </w:r>
      <w:r>
        <w:rPr>
          <w:rFonts w:hint="eastAsia" w:ascii="仿宋_GB2312" w:hAnsi="仿宋_GB2312" w:eastAsia="仿宋_GB2312" w:cs="仿宋_GB2312"/>
          <w:sz w:val="32"/>
          <w:szCs w:val="32"/>
        </w:rPr>
        <w:t>可以按本须知规定，通过修改</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文件适当延长递交</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文件截止期。在此情况下，</w:t>
      </w:r>
      <w:r>
        <w:rPr>
          <w:rFonts w:hint="eastAsia" w:ascii="仿宋_GB2312" w:hAnsi="仿宋_GB2312" w:eastAsia="仿宋_GB2312" w:cs="仿宋_GB2312"/>
          <w:sz w:val="32"/>
          <w:szCs w:val="32"/>
          <w:lang w:eastAsia="zh-CN"/>
        </w:rPr>
        <w:t>招标方、投标方</w:t>
      </w:r>
      <w:r>
        <w:rPr>
          <w:rFonts w:hint="eastAsia" w:ascii="仿宋_GB2312" w:hAnsi="仿宋_GB2312" w:eastAsia="仿宋_GB2312" w:cs="仿宋_GB2312"/>
          <w:sz w:val="32"/>
          <w:szCs w:val="32"/>
        </w:rPr>
        <w:t>受递交</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文件截止期制约的所有权利和义务均应延长至新的截止日期。</w:t>
      </w:r>
    </w:p>
    <w:p w14:paraId="030305F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Fonts w:hint="eastAsia" w:ascii="仿宋_GB2312" w:hAnsi="仿宋_GB2312" w:eastAsia="仿宋_GB2312" w:cs="仿宋_GB2312"/>
          <w:sz w:val="32"/>
          <w:szCs w:val="32"/>
          <w:highlight w:val="none"/>
        </w:rPr>
      </w:pPr>
      <w:bookmarkStart w:id="26" w:name="_Toc32585"/>
      <w:bookmarkStart w:id="27" w:name="_Toc19416"/>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授标</w:t>
      </w:r>
      <w:bookmarkEnd w:id="26"/>
      <w:bookmarkEnd w:id="27"/>
    </w:p>
    <w:p w14:paraId="21AE8C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color w:val="auto"/>
          <w:sz w:val="32"/>
          <w:szCs w:val="32"/>
          <w:highlight w:val="none"/>
        </w:rPr>
        <w:t>本项目确定的中标人是一家，</w:t>
      </w:r>
      <w:r>
        <w:rPr>
          <w:rFonts w:hint="eastAsia" w:ascii="仿宋_GB2312" w:hAnsi="仿宋_GB2312" w:eastAsia="仿宋_GB2312" w:cs="仿宋_GB2312"/>
          <w:color w:val="auto"/>
          <w:sz w:val="32"/>
          <w:szCs w:val="32"/>
          <w:highlight w:val="none"/>
          <w:lang w:val="en-US" w:eastAsia="zh-CN"/>
        </w:rPr>
        <w:t>授标方式为</w:t>
      </w:r>
      <w:r>
        <w:rPr>
          <w:rFonts w:hint="eastAsia" w:ascii="仿宋_GB2312" w:hAnsi="仿宋_GB2312" w:eastAsia="仿宋_GB2312" w:cs="仿宋_GB2312"/>
          <w:color w:val="auto"/>
          <w:sz w:val="32"/>
          <w:szCs w:val="32"/>
          <w:highlight w:val="none"/>
        </w:rPr>
        <w:t>按标段(包)授标</w:t>
      </w:r>
      <w:r>
        <w:rPr>
          <w:rFonts w:hint="eastAsia" w:ascii="仿宋_GB2312" w:hAnsi="仿宋_GB2312" w:eastAsia="仿宋_GB2312" w:cs="仿宋_GB2312"/>
          <w:color w:val="auto"/>
          <w:sz w:val="32"/>
          <w:szCs w:val="32"/>
          <w:highlight w:val="none"/>
          <w:lang w:eastAsia="zh-CN"/>
        </w:rPr>
        <w:t>。</w:t>
      </w:r>
    </w:p>
    <w:p w14:paraId="60CD0C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5.2授标结果将在中车购平台上进行公示。投标人可登录中车购平台，在“公告公示”－“中标候选人公示”栏查看公示信息。</w:t>
      </w:r>
    </w:p>
    <w:p w14:paraId="1DD99A2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公示结束后，</w:t>
      </w:r>
      <w:r>
        <w:rPr>
          <w:rFonts w:hint="eastAsia" w:ascii="仿宋_GB2312" w:hAnsi="仿宋_GB2312" w:eastAsia="仿宋_GB2312" w:cs="仿宋_GB2312"/>
          <w:color w:val="auto"/>
          <w:sz w:val="32"/>
          <w:szCs w:val="32"/>
          <w:highlight w:val="none"/>
          <w:lang w:eastAsia="zh-CN"/>
        </w:rPr>
        <w:t>招标人</w:t>
      </w:r>
      <w:r>
        <w:rPr>
          <w:rFonts w:hint="eastAsia" w:ascii="仿宋_GB2312" w:hAnsi="仿宋_GB2312" w:eastAsia="仿宋_GB2312" w:cs="仿宋_GB2312"/>
          <w:color w:val="auto"/>
          <w:sz w:val="32"/>
          <w:szCs w:val="32"/>
          <w:highlight w:val="none"/>
        </w:rPr>
        <w:t>将</w:t>
      </w:r>
      <w:r>
        <w:rPr>
          <w:rFonts w:hint="eastAsia" w:ascii="仿宋_GB2312" w:hAnsi="仿宋_GB2312" w:eastAsia="仿宋_GB2312" w:cs="仿宋_GB2312"/>
          <w:color w:val="auto"/>
          <w:sz w:val="32"/>
          <w:szCs w:val="32"/>
          <w:highlight w:val="none"/>
          <w:lang w:eastAsia="zh-CN"/>
        </w:rPr>
        <w:t>通过中车购</w:t>
      </w:r>
      <w:r>
        <w:rPr>
          <w:rFonts w:hint="eastAsia" w:ascii="仿宋_GB2312" w:hAnsi="仿宋_GB2312" w:eastAsia="仿宋_GB2312" w:cs="仿宋_GB2312"/>
          <w:color w:val="auto"/>
          <w:sz w:val="32"/>
          <w:szCs w:val="32"/>
          <w:highlight w:val="none"/>
        </w:rPr>
        <w:t>平台向中</w:t>
      </w:r>
      <w:r>
        <w:rPr>
          <w:rFonts w:hint="eastAsia" w:ascii="仿宋_GB2312" w:hAnsi="仿宋_GB2312" w:eastAsia="仿宋_GB2312" w:cs="仿宋_GB2312"/>
          <w:color w:val="auto"/>
          <w:sz w:val="32"/>
          <w:szCs w:val="32"/>
          <w:highlight w:val="none"/>
          <w:lang w:eastAsia="zh-CN"/>
        </w:rPr>
        <w:t>标</w:t>
      </w:r>
      <w:r>
        <w:rPr>
          <w:rFonts w:hint="eastAsia" w:ascii="仿宋_GB2312" w:hAnsi="仿宋_GB2312" w:eastAsia="仿宋_GB2312" w:cs="仿宋_GB2312"/>
          <w:color w:val="auto"/>
          <w:sz w:val="32"/>
          <w:szCs w:val="32"/>
          <w:highlight w:val="none"/>
        </w:rPr>
        <w:t>人和未中</w:t>
      </w:r>
      <w:r>
        <w:rPr>
          <w:rFonts w:hint="eastAsia" w:ascii="仿宋_GB2312" w:hAnsi="仿宋_GB2312" w:eastAsia="仿宋_GB2312" w:cs="仿宋_GB2312"/>
          <w:color w:val="auto"/>
          <w:sz w:val="32"/>
          <w:szCs w:val="32"/>
          <w:highlight w:val="none"/>
          <w:lang w:eastAsia="zh-CN"/>
        </w:rPr>
        <w:t>标</w:t>
      </w:r>
      <w:r>
        <w:rPr>
          <w:rFonts w:hint="eastAsia" w:ascii="仿宋_GB2312" w:hAnsi="仿宋_GB2312" w:eastAsia="仿宋_GB2312" w:cs="仿宋_GB2312"/>
          <w:color w:val="auto"/>
          <w:sz w:val="32"/>
          <w:szCs w:val="32"/>
          <w:highlight w:val="none"/>
        </w:rPr>
        <w:t>人发出《中标通知书》和《未中标通知书》，将中标结果通知所有</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投标人须</w:t>
      </w:r>
      <w:r>
        <w:rPr>
          <w:rFonts w:hint="eastAsia" w:ascii="仿宋_GB2312" w:hAnsi="仿宋_GB2312" w:eastAsia="仿宋_GB2312" w:cs="仿宋_GB2312"/>
          <w:color w:val="auto"/>
          <w:sz w:val="32"/>
          <w:szCs w:val="32"/>
          <w:highlight w:val="none"/>
        </w:rPr>
        <w:t>及时登录</w:t>
      </w:r>
      <w:r>
        <w:rPr>
          <w:rFonts w:hint="eastAsia" w:ascii="仿宋_GB2312" w:hAnsi="仿宋_GB2312" w:eastAsia="仿宋_GB2312" w:cs="仿宋_GB2312"/>
          <w:color w:val="auto"/>
          <w:sz w:val="32"/>
          <w:szCs w:val="32"/>
          <w:highlight w:val="none"/>
          <w:lang w:eastAsia="zh-CN"/>
        </w:rPr>
        <w:t>中车购</w:t>
      </w:r>
      <w:r>
        <w:rPr>
          <w:rFonts w:hint="eastAsia" w:ascii="仿宋_GB2312" w:hAnsi="仿宋_GB2312" w:eastAsia="仿宋_GB2312" w:cs="仿宋_GB2312"/>
          <w:color w:val="auto"/>
          <w:sz w:val="32"/>
          <w:szCs w:val="32"/>
          <w:highlight w:val="none"/>
        </w:rPr>
        <w:t>平台查看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签收通知书。</w:t>
      </w:r>
    </w:p>
    <w:p w14:paraId="1B1EA0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outlineLvl w:val="1"/>
        <w:rPr>
          <w:rFonts w:hint="eastAsia" w:ascii="仿宋_GB2312" w:hAnsi="仿宋_GB2312" w:eastAsia="仿宋_GB2312" w:cs="仿宋_GB2312"/>
          <w:sz w:val="32"/>
          <w:szCs w:val="32"/>
          <w:highlight w:val="none"/>
          <w:lang w:val="en-US" w:eastAsia="zh-CN"/>
        </w:rPr>
      </w:pPr>
      <w:bookmarkStart w:id="28" w:name="_Toc12974"/>
      <w:bookmarkStart w:id="29" w:name="_Toc21278"/>
      <w:r>
        <w:rPr>
          <w:rFonts w:hint="eastAsia" w:ascii="仿宋_GB2312" w:hAnsi="仿宋_GB2312" w:eastAsia="仿宋_GB2312" w:cs="仿宋_GB2312"/>
          <w:sz w:val="32"/>
          <w:szCs w:val="32"/>
          <w:highlight w:val="none"/>
          <w:lang w:val="en-US" w:eastAsia="zh-CN"/>
        </w:rPr>
        <w:t>6.投标保证金及履约保证金</w:t>
      </w:r>
      <w:bookmarkEnd w:id="28"/>
      <w:bookmarkEnd w:id="29"/>
    </w:p>
    <w:p w14:paraId="749738E9">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收款人信息：</w:t>
      </w:r>
    </w:p>
    <w:p w14:paraId="3834B2B5">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户名：中车太原机车车辆有限公司</w:t>
      </w:r>
    </w:p>
    <w:p w14:paraId="4D54C6E5">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开户行：交通银行股份有限公司太原西矿街支行</w:t>
      </w:r>
    </w:p>
    <w:p w14:paraId="2C3D804F">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账户：141000696018010118894</w:t>
      </w:r>
    </w:p>
    <w:p w14:paraId="7B54F6B3">
      <w:pPr>
        <w:keepNext w:val="0"/>
        <w:keepLines w:val="0"/>
        <w:pageBreakBefore w:val="0"/>
        <w:kinsoku/>
        <w:wordWrap/>
        <w:overflowPunct/>
        <w:topLinePunct w:val="0"/>
        <w:autoSpaceDE/>
        <w:autoSpaceDN/>
        <w:bidi w:val="0"/>
        <w:adjustRightInd/>
        <w:spacing w:line="560" w:lineRule="exact"/>
        <w:ind w:left="0" w:leftChars="0"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凡参加本项目投标的，均需缴纳投标保证金。本次投标需缴纳2000元投标保证金。</w:t>
      </w:r>
    </w:p>
    <w:p w14:paraId="1BD1BF23">
      <w:pPr>
        <w:keepNext w:val="0"/>
        <w:keepLines w:val="0"/>
        <w:pageBreakBefore w:val="0"/>
        <w:kinsoku/>
        <w:wordWrap/>
        <w:overflowPunct/>
        <w:topLinePunct w:val="0"/>
        <w:autoSpaceDE/>
        <w:autoSpaceDN/>
        <w:bidi w:val="0"/>
        <w:adjustRightInd/>
        <w:spacing w:line="560" w:lineRule="exact"/>
        <w:ind w:left="0" w:leftChars="0" w:firstLine="643" w:firstLineChars="200"/>
        <w:jc w:val="left"/>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缴费时应注明项目名称</w:t>
      </w:r>
      <w:r>
        <w:rPr>
          <w:rFonts w:hint="eastAsia" w:ascii="仿宋_GB2312" w:hAnsi="仿宋_GB2312" w:eastAsia="仿宋_GB2312" w:cs="仿宋_GB2312"/>
          <w:b/>
          <w:bCs/>
          <w:kern w:val="0"/>
          <w:sz w:val="32"/>
          <w:szCs w:val="32"/>
          <w:highlight w:val="none"/>
          <w:lang w:val="en-US" w:eastAsia="zh-CN"/>
        </w:rPr>
        <w:t>“</w:t>
      </w:r>
      <w:r>
        <w:rPr>
          <w:rFonts w:hint="eastAsia" w:ascii="仿宋_GB2312" w:hAnsi="仿宋_GB2312" w:eastAsia="仿宋_GB2312" w:cs="仿宋_GB2312"/>
          <w:b/>
          <w:bCs/>
          <w:color w:val="auto"/>
          <w:kern w:val="0"/>
          <w:sz w:val="32"/>
          <w:szCs w:val="32"/>
          <w:highlight w:val="none"/>
          <w:lang w:val="en-US" w:eastAsia="zh-CN"/>
        </w:rPr>
        <w:t>2026-2027年度职业健康检查”。投标保证金要求公对公</w:t>
      </w:r>
      <w:r>
        <w:rPr>
          <w:rFonts w:hint="eastAsia" w:ascii="仿宋_GB2312" w:hAnsi="仿宋_GB2312" w:eastAsia="仿宋_GB2312" w:cs="仿宋_GB2312"/>
          <w:b/>
          <w:bCs/>
          <w:kern w:val="0"/>
          <w:sz w:val="32"/>
          <w:szCs w:val="32"/>
          <w:highlight w:val="none"/>
          <w:lang w:val="en-US" w:eastAsia="zh-CN"/>
        </w:rPr>
        <w:t>缴费，缴费截至时间为工作日的16点30分前。</w:t>
      </w:r>
    </w:p>
    <w:p w14:paraId="664F2A3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outlineLvl w:val="1"/>
        <w:rPr>
          <w:rFonts w:hint="eastAsia" w:ascii="仿宋_GB2312" w:hAnsi="仿宋_GB2312" w:eastAsia="仿宋_GB2312" w:cs="仿宋_GB2312"/>
          <w:b/>
          <w:bCs/>
          <w:sz w:val="32"/>
          <w:szCs w:val="32"/>
          <w:lang w:val="en-US" w:eastAsia="zh-CN"/>
        </w:rPr>
      </w:pPr>
      <w:bookmarkStart w:id="30" w:name="_Toc23624"/>
      <w:bookmarkStart w:id="31" w:name="_Toc1380"/>
      <w:r>
        <w:rPr>
          <w:rFonts w:hint="eastAsia" w:ascii="仿宋_GB2312" w:hAnsi="仿宋_GB2312" w:eastAsia="仿宋_GB2312" w:cs="仿宋_GB2312"/>
          <w:b/>
          <w:bCs/>
          <w:sz w:val="32"/>
          <w:szCs w:val="32"/>
          <w:lang w:val="en-US" w:eastAsia="zh-CN"/>
        </w:rPr>
        <w:t>7.合同授予</w:t>
      </w:r>
      <w:bookmarkEnd w:id="30"/>
      <w:bookmarkEnd w:id="31"/>
    </w:p>
    <w:p w14:paraId="230201A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7.1投标结束后，招标方将在数日内通知中标单位或向中标单位发送《中标通知书》；</w:t>
      </w:r>
    </w:p>
    <w:p w14:paraId="00AD9E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7.2中标单位收到中标通知后，洽谈并签订正式合同。</w:t>
      </w:r>
    </w:p>
    <w:p w14:paraId="7F35926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outlineLvl w:val="1"/>
        <w:rPr>
          <w:rFonts w:hint="eastAsia" w:ascii="仿宋_GB2312" w:hAnsi="仿宋_GB2312" w:eastAsia="仿宋_GB2312" w:cs="仿宋_GB2312"/>
          <w:b/>
          <w:bCs/>
          <w:sz w:val="32"/>
          <w:szCs w:val="32"/>
          <w:lang w:val="en-US" w:eastAsia="zh-CN"/>
        </w:rPr>
      </w:pPr>
      <w:bookmarkStart w:id="32" w:name="_Toc1267"/>
      <w:bookmarkStart w:id="33" w:name="_Toc926"/>
      <w:r>
        <w:rPr>
          <w:rFonts w:hint="eastAsia" w:ascii="仿宋_GB2312" w:hAnsi="仿宋_GB2312" w:eastAsia="仿宋_GB2312" w:cs="仿宋_GB2312"/>
          <w:b/>
          <w:bCs/>
          <w:sz w:val="32"/>
          <w:szCs w:val="32"/>
          <w:lang w:val="en-US" w:eastAsia="zh-CN"/>
        </w:rPr>
        <w:t>8.废标条款：符合下列条件之一的，按废标处理</w:t>
      </w:r>
      <w:bookmarkEnd w:id="32"/>
      <w:bookmarkEnd w:id="33"/>
    </w:p>
    <w:p w14:paraId="0D69E23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8.1与招标文件有重大偏离的投标文件；</w:t>
      </w:r>
    </w:p>
    <w:p w14:paraId="2F202D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8.2超出营业执照规定的经营范围的；</w:t>
      </w:r>
    </w:p>
    <w:p w14:paraId="0342B6C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8.3资质过期的。</w:t>
      </w:r>
    </w:p>
    <w:p w14:paraId="126A7E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145E852A">
      <w:pPr>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br w:type="page"/>
      </w:r>
    </w:p>
    <w:p w14:paraId="5FC3B768">
      <w:pPr>
        <w:pStyle w:val="6"/>
        <w:keepNext w:val="0"/>
        <w:keepLines w:val="0"/>
        <w:pageBreakBefore w:val="0"/>
        <w:widowControl w:val="0"/>
        <w:kinsoku/>
        <w:wordWrap/>
        <w:overflowPunct/>
        <w:topLinePunct w:val="0"/>
        <w:bidi w:val="0"/>
        <w:snapToGrid/>
        <w:spacing w:line="560" w:lineRule="exact"/>
        <w:ind w:left="0" w:leftChars="0" w:firstLine="640" w:firstLineChars="200"/>
        <w:jc w:val="center"/>
        <w:textAlignment w:val="auto"/>
        <w:outlineLvl w:val="0"/>
        <w:rPr>
          <w:rFonts w:hint="eastAsia" w:ascii="仿宋_GB2312" w:hAnsi="仿宋_GB2312" w:eastAsia="仿宋_GB2312" w:cs="仿宋_GB2312"/>
          <w:b w:val="0"/>
          <w:bCs/>
          <w:sz w:val="32"/>
          <w:szCs w:val="32"/>
          <w:highlight w:val="none"/>
          <w:lang w:val="en-US" w:eastAsia="zh-CN"/>
        </w:rPr>
      </w:pPr>
      <w:bookmarkStart w:id="34" w:name="_Toc9229"/>
      <w:r>
        <w:rPr>
          <w:rFonts w:hint="eastAsia" w:ascii="仿宋_GB2312" w:hAnsi="仿宋_GB2312" w:eastAsia="仿宋_GB2312" w:cs="仿宋_GB2312"/>
          <w:b w:val="0"/>
          <w:bCs/>
          <w:sz w:val="32"/>
          <w:szCs w:val="32"/>
          <w:highlight w:val="none"/>
          <w:lang w:val="en-US" w:eastAsia="zh-CN"/>
        </w:rPr>
        <w:t>第三章 评标办法</w:t>
      </w:r>
      <w:bookmarkEnd w:id="34"/>
    </w:p>
    <w:p w14:paraId="76729EAD">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sz w:val="32"/>
          <w:szCs w:val="32"/>
          <w:lang w:val="en-US" w:eastAsia="zh-CN"/>
        </w:rPr>
        <w:t>1.本项目采用综合评分法评标。</w:t>
      </w:r>
    </w:p>
    <w:p w14:paraId="40D30D7D">
      <w:pPr>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项目名称：</w:t>
      </w:r>
      <w:r>
        <w:rPr>
          <w:rFonts w:hint="eastAsia" w:ascii="仿宋_GB2312" w:hAnsi="仿宋_GB2312" w:eastAsia="仿宋_GB2312" w:cs="仿宋_GB2312"/>
          <w:sz w:val="32"/>
          <w:szCs w:val="32"/>
          <w:highlight w:val="none"/>
          <w:lang w:val="en-US" w:eastAsia="zh-CN"/>
        </w:rPr>
        <w:t>职业健康检查</w:t>
      </w:r>
      <w:r>
        <w:rPr>
          <w:rFonts w:hint="eastAsia" w:ascii="仿宋_GB2312" w:hAnsi="仿宋_GB2312" w:eastAsia="仿宋_GB2312" w:cs="仿宋_GB2312"/>
          <w:kern w:val="0"/>
          <w:sz w:val="32"/>
          <w:szCs w:val="32"/>
          <w:lang w:val="en-US" w:eastAsia="zh-CN" w:bidi="ar-SA"/>
        </w:rPr>
        <w:t>评分表：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696"/>
        <w:gridCol w:w="882"/>
        <w:gridCol w:w="5241"/>
        <w:gridCol w:w="941"/>
      </w:tblGrid>
      <w:tr w14:paraId="73A2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0CA8F67C">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6819" w:type="dxa"/>
            <w:gridSpan w:val="3"/>
            <w:vAlign w:val="center"/>
          </w:tcPr>
          <w:p w14:paraId="09DB2045">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评分项目</w:t>
            </w:r>
          </w:p>
        </w:tc>
        <w:tc>
          <w:tcPr>
            <w:tcW w:w="941" w:type="dxa"/>
            <w:vAlign w:val="center"/>
          </w:tcPr>
          <w:p w14:paraId="0DE3CE05">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分值</w:t>
            </w:r>
          </w:p>
        </w:tc>
      </w:tr>
      <w:tr w14:paraId="2567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129B9CCA">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696" w:type="dxa"/>
            <w:vMerge w:val="restart"/>
            <w:vAlign w:val="center"/>
          </w:tcPr>
          <w:p w14:paraId="6931487A">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商务部分</w:t>
            </w:r>
          </w:p>
        </w:tc>
        <w:tc>
          <w:tcPr>
            <w:tcW w:w="882" w:type="dxa"/>
            <w:vMerge w:val="restart"/>
            <w:vAlign w:val="center"/>
          </w:tcPr>
          <w:p w14:paraId="61D89300">
            <w:pPr>
              <w:keepNext w:val="0"/>
              <w:keepLines w:val="0"/>
              <w:widowControl/>
              <w:suppressLineNumbers w:val="0"/>
              <w:jc w:val="center"/>
              <w:textAlignment w:val="center"/>
              <w:rPr>
                <w:rFonts w:hint="default" w:ascii="仿宋_GB2312" w:hAnsi="仿宋_GB2312" w:eastAsia="仿宋_GB2312" w:cs="仿宋_GB2312"/>
                <w:lang w:val="en-US"/>
              </w:rPr>
            </w:pPr>
            <w:r>
              <w:rPr>
                <w:rFonts w:hint="eastAsia" w:ascii="仿宋_GB2312" w:hAnsi="仿宋_GB2312" w:eastAsia="仿宋_GB2312" w:cs="仿宋_GB2312"/>
                <w:i w:val="0"/>
                <w:iCs w:val="0"/>
                <w:color w:val="000000"/>
                <w:kern w:val="0"/>
                <w:sz w:val="20"/>
                <w:szCs w:val="20"/>
                <w:u w:val="none"/>
                <w:lang w:val="en-US" w:eastAsia="zh-CN" w:bidi="ar"/>
              </w:rPr>
              <w:t>16</w:t>
            </w:r>
          </w:p>
        </w:tc>
        <w:tc>
          <w:tcPr>
            <w:tcW w:w="5241" w:type="dxa"/>
            <w:vAlign w:val="center"/>
          </w:tcPr>
          <w:p w14:paraId="3E93ADBF">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iCs w:val="0"/>
                <w:color w:val="000000"/>
                <w:kern w:val="0"/>
                <w:sz w:val="20"/>
                <w:szCs w:val="20"/>
                <w:u w:val="none"/>
                <w:lang w:val="en-US" w:eastAsia="zh-CN" w:bidi="ar"/>
              </w:rPr>
              <w:t>企业资质：提供资质及相关证明文件：营业执照、税务登记证复印件等齐全得3分,缺一项扣1.5分</w:t>
            </w:r>
          </w:p>
        </w:tc>
        <w:tc>
          <w:tcPr>
            <w:tcW w:w="941" w:type="dxa"/>
            <w:vAlign w:val="center"/>
          </w:tcPr>
          <w:p w14:paraId="0B70359E">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3</w:t>
            </w:r>
          </w:p>
        </w:tc>
      </w:tr>
      <w:tr w14:paraId="18BA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2F74AF3E">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696" w:type="dxa"/>
            <w:vMerge w:val="continue"/>
            <w:vAlign w:val="center"/>
          </w:tcPr>
          <w:p w14:paraId="4C1C53D0">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6437A670">
            <w:pPr>
              <w:jc w:val="center"/>
              <w:rPr>
                <w:rFonts w:hint="eastAsia" w:ascii="仿宋_GB2312" w:hAnsi="仿宋_GB2312" w:eastAsia="仿宋_GB2312" w:cs="仿宋_GB2312"/>
              </w:rPr>
            </w:pPr>
          </w:p>
        </w:tc>
        <w:tc>
          <w:tcPr>
            <w:tcW w:w="5241" w:type="dxa"/>
            <w:vAlign w:val="center"/>
          </w:tcPr>
          <w:p w14:paraId="5804EE0A">
            <w:pPr>
              <w:keepNext w:val="0"/>
              <w:keepLines w:val="0"/>
              <w:widowControl/>
              <w:suppressLineNumbers w:val="0"/>
              <w:jc w:val="left"/>
              <w:textAlignment w:val="center"/>
              <w:rPr>
                <w:rFonts w:hint="eastAsia" w:ascii="仿宋_GB2312" w:hAnsi="仿宋_GB2312" w:eastAsia="仿宋_GB2312" w:cs="仿宋_GB2312"/>
                <w:lang w:val="en-US"/>
              </w:rPr>
            </w:pPr>
            <w:r>
              <w:rPr>
                <w:rFonts w:hint="eastAsia" w:ascii="仿宋_GB2312" w:hAnsi="仿宋_GB2312" w:eastAsia="仿宋_GB2312" w:cs="仿宋_GB2312"/>
                <w:lang w:val="en-US"/>
              </w:rPr>
              <w:t>企业规模：注册资本金最大的得</w:t>
            </w:r>
            <w:r>
              <w:rPr>
                <w:rFonts w:hint="eastAsia" w:ascii="仿宋_GB2312" w:hAnsi="仿宋_GB2312" w:eastAsia="仿宋_GB2312" w:cs="仿宋_GB2312"/>
                <w:lang w:val="en-US" w:eastAsia="zh-CN"/>
              </w:rPr>
              <w:t>5</w:t>
            </w:r>
            <w:r>
              <w:rPr>
                <w:rFonts w:hint="eastAsia" w:ascii="仿宋_GB2312" w:hAnsi="仿宋_GB2312" w:eastAsia="仿宋_GB2312" w:cs="仿宋_GB2312"/>
                <w:lang w:val="en-US"/>
              </w:rPr>
              <w:t>分，按排名依次减</w:t>
            </w:r>
            <w:r>
              <w:rPr>
                <w:rFonts w:hint="eastAsia" w:ascii="仿宋_GB2312" w:hAnsi="仿宋_GB2312" w:eastAsia="仿宋_GB2312" w:cs="仿宋_GB2312"/>
                <w:lang w:val="en-US" w:eastAsia="zh-CN"/>
              </w:rPr>
              <w:t>2</w:t>
            </w:r>
            <w:r>
              <w:rPr>
                <w:rFonts w:hint="eastAsia" w:ascii="仿宋_GB2312" w:hAnsi="仿宋_GB2312" w:eastAsia="仿宋_GB2312" w:cs="仿宋_GB2312"/>
                <w:lang w:val="en-US"/>
              </w:rPr>
              <w:t>分。</w:t>
            </w:r>
          </w:p>
        </w:tc>
        <w:tc>
          <w:tcPr>
            <w:tcW w:w="941" w:type="dxa"/>
            <w:vAlign w:val="center"/>
          </w:tcPr>
          <w:p w14:paraId="74A56300">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5</w:t>
            </w:r>
          </w:p>
        </w:tc>
      </w:tr>
      <w:tr w14:paraId="22C7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02" w:type="dxa"/>
            <w:vAlign w:val="center"/>
          </w:tcPr>
          <w:p w14:paraId="404741C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696" w:type="dxa"/>
            <w:vMerge w:val="continue"/>
            <w:vAlign w:val="center"/>
          </w:tcPr>
          <w:p w14:paraId="7AFBA684">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4F566D81">
            <w:pPr>
              <w:jc w:val="center"/>
              <w:rPr>
                <w:rFonts w:hint="eastAsia" w:ascii="仿宋_GB2312" w:hAnsi="仿宋_GB2312" w:eastAsia="仿宋_GB2312" w:cs="仿宋_GB2312"/>
              </w:rPr>
            </w:pPr>
          </w:p>
        </w:tc>
        <w:tc>
          <w:tcPr>
            <w:tcW w:w="5241" w:type="dxa"/>
            <w:shd w:val="clear" w:color="auto" w:fill="auto"/>
            <w:vAlign w:val="center"/>
          </w:tcPr>
          <w:p w14:paraId="55D10AB0">
            <w:pPr>
              <w:keepNext w:val="0"/>
              <w:keepLines w:val="0"/>
              <w:widowControl/>
              <w:suppressLineNumbers w:val="0"/>
              <w:jc w:val="left"/>
              <w:textAlignment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rPr>
              <w:t>文件响应程度:按招标文件要求的内容和格式编制投标文件，对响应文件编排页码，未编排页码或编制不完整的不得分，根据招标文件所提供的格式填写相关内容且无空项的得</w:t>
            </w:r>
            <w:r>
              <w:rPr>
                <w:rFonts w:hint="eastAsia" w:ascii="仿宋_GB2312" w:hAnsi="仿宋_GB2312" w:eastAsia="仿宋_GB2312" w:cs="仿宋_GB2312"/>
                <w:lang w:val="en-US" w:eastAsia="zh-CN"/>
              </w:rPr>
              <w:t>5</w:t>
            </w:r>
            <w:r>
              <w:rPr>
                <w:rFonts w:hint="eastAsia" w:ascii="仿宋_GB2312" w:hAnsi="仿宋_GB2312" w:eastAsia="仿宋_GB2312" w:cs="仿宋_GB2312"/>
              </w:rPr>
              <w:t>分，否则不得分。</w:t>
            </w:r>
          </w:p>
        </w:tc>
        <w:tc>
          <w:tcPr>
            <w:tcW w:w="941" w:type="dxa"/>
            <w:shd w:val="clear" w:color="auto" w:fill="auto"/>
            <w:vAlign w:val="center"/>
          </w:tcPr>
          <w:p w14:paraId="5385D066">
            <w:pPr>
              <w:keepNext w:val="0"/>
              <w:keepLines w:val="0"/>
              <w:widowControl/>
              <w:suppressLineNumbers w:val="0"/>
              <w:jc w:val="center"/>
              <w:textAlignment w:val="center"/>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5</w:t>
            </w:r>
          </w:p>
        </w:tc>
      </w:tr>
      <w:tr w14:paraId="6C80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50EB1813">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696" w:type="dxa"/>
            <w:vMerge w:val="continue"/>
            <w:vAlign w:val="center"/>
          </w:tcPr>
          <w:p w14:paraId="05C52E0C">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411E2542">
            <w:pPr>
              <w:jc w:val="center"/>
              <w:rPr>
                <w:rFonts w:hint="eastAsia" w:ascii="仿宋_GB2312" w:hAnsi="仿宋_GB2312" w:eastAsia="仿宋_GB2312" w:cs="仿宋_GB2312"/>
              </w:rPr>
            </w:pPr>
          </w:p>
        </w:tc>
        <w:tc>
          <w:tcPr>
            <w:tcW w:w="5241" w:type="dxa"/>
            <w:shd w:val="clear" w:color="auto" w:fill="auto"/>
            <w:vAlign w:val="center"/>
          </w:tcPr>
          <w:p w14:paraId="6F63448D">
            <w:pPr>
              <w:keepNext w:val="0"/>
              <w:keepLines w:val="0"/>
              <w:widowControl/>
              <w:suppressLineNumbers w:val="0"/>
              <w:jc w:val="left"/>
              <w:textAlignment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rPr>
              <w:t>业绩：近3年来承担过公司、集团职业健康体检项目的得3分，按排名依次减1分。</w:t>
            </w:r>
          </w:p>
        </w:tc>
        <w:tc>
          <w:tcPr>
            <w:tcW w:w="941" w:type="dxa"/>
            <w:shd w:val="clear" w:color="auto" w:fill="auto"/>
            <w:vAlign w:val="center"/>
          </w:tcPr>
          <w:p w14:paraId="30A0E32A">
            <w:pPr>
              <w:keepNext w:val="0"/>
              <w:keepLines w:val="0"/>
              <w:widowControl/>
              <w:suppressLineNumbers w:val="0"/>
              <w:jc w:val="center"/>
              <w:textAlignment w:val="center"/>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3</w:t>
            </w:r>
          </w:p>
        </w:tc>
      </w:tr>
      <w:tr w14:paraId="1347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2" w:type="dxa"/>
            <w:vAlign w:val="center"/>
          </w:tcPr>
          <w:p w14:paraId="152EB83E">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696" w:type="dxa"/>
            <w:vMerge w:val="restart"/>
            <w:vAlign w:val="center"/>
          </w:tcPr>
          <w:p w14:paraId="4B8090E7">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技术部分</w:t>
            </w:r>
          </w:p>
        </w:tc>
        <w:tc>
          <w:tcPr>
            <w:tcW w:w="882" w:type="dxa"/>
            <w:vMerge w:val="restart"/>
            <w:vAlign w:val="center"/>
          </w:tcPr>
          <w:p w14:paraId="0FFCE27D">
            <w:pPr>
              <w:keepNext w:val="0"/>
              <w:keepLines w:val="0"/>
              <w:widowControl/>
              <w:suppressLineNumbers w:val="0"/>
              <w:jc w:val="center"/>
              <w:textAlignment w:val="center"/>
              <w:rPr>
                <w:rFonts w:hint="default" w:ascii="仿宋_GB2312" w:hAnsi="仿宋_GB2312" w:eastAsia="仿宋_GB2312" w:cs="仿宋_GB2312"/>
                <w:lang w:val="en-US"/>
              </w:rPr>
            </w:pPr>
            <w:r>
              <w:rPr>
                <w:rFonts w:hint="eastAsia" w:ascii="仿宋_GB2312" w:hAnsi="仿宋_GB2312" w:eastAsia="仿宋_GB2312" w:cs="仿宋_GB2312"/>
                <w:i w:val="0"/>
                <w:iCs w:val="0"/>
                <w:color w:val="000000"/>
                <w:kern w:val="0"/>
                <w:sz w:val="20"/>
                <w:szCs w:val="20"/>
                <w:u w:val="none"/>
                <w:lang w:val="en-US" w:eastAsia="zh-CN" w:bidi="ar"/>
              </w:rPr>
              <w:t>24</w:t>
            </w:r>
          </w:p>
        </w:tc>
        <w:tc>
          <w:tcPr>
            <w:tcW w:w="5241" w:type="dxa"/>
            <w:shd w:val="clear" w:color="auto" w:fill="auto"/>
            <w:vAlign w:val="center"/>
          </w:tcPr>
          <w:p w14:paraId="777CEFE1">
            <w:pPr>
              <w:keepNext w:val="0"/>
              <w:keepLines w:val="0"/>
              <w:widowControl/>
              <w:suppressLineNumbers w:val="0"/>
              <w:jc w:val="left"/>
              <w:textAlignment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在岗体检形式：体检车辆入厂体检6分，去医院体检0分</w:t>
            </w:r>
          </w:p>
        </w:tc>
        <w:tc>
          <w:tcPr>
            <w:tcW w:w="941" w:type="dxa"/>
            <w:vAlign w:val="center"/>
          </w:tcPr>
          <w:p w14:paraId="22CC363A">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6</w:t>
            </w:r>
          </w:p>
        </w:tc>
      </w:tr>
      <w:tr w14:paraId="06D5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702" w:type="dxa"/>
            <w:vAlign w:val="center"/>
          </w:tcPr>
          <w:p w14:paraId="7F7AF752">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696" w:type="dxa"/>
            <w:vMerge w:val="continue"/>
            <w:vAlign w:val="center"/>
          </w:tcPr>
          <w:p w14:paraId="1820F07E">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072D5E5B">
            <w:pPr>
              <w:jc w:val="center"/>
              <w:rPr>
                <w:rFonts w:hint="eastAsia" w:ascii="仿宋_GB2312" w:hAnsi="仿宋_GB2312" w:eastAsia="仿宋_GB2312" w:cs="仿宋_GB2312"/>
              </w:rPr>
            </w:pPr>
          </w:p>
        </w:tc>
        <w:tc>
          <w:tcPr>
            <w:tcW w:w="5241" w:type="dxa"/>
            <w:shd w:val="clear" w:color="auto" w:fill="auto"/>
            <w:vAlign w:val="center"/>
          </w:tcPr>
          <w:p w14:paraId="63C16765">
            <w:pPr>
              <w:keepNext w:val="0"/>
              <w:keepLines w:val="0"/>
              <w:widowControl/>
              <w:suppressLineNumbers w:val="0"/>
              <w:jc w:val="left"/>
              <w:textAlignment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rPr>
              <w:t>体检流程及服务：体检方案详细、完善，有为我公司配置专门的体检服务人员，得</w:t>
            </w:r>
            <w:r>
              <w:rPr>
                <w:rFonts w:hint="eastAsia" w:ascii="仿宋_GB2312" w:hAnsi="仿宋_GB2312" w:eastAsia="仿宋_GB2312" w:cs="仿宋_GB2312"/>
                <w:lang w:val="en-US" w:eastAsia="zh-CN"/>
              </w:rPr>
              <w:t>6</w:t>
            </w:r>
            <w:r>
              <w:rPr>
                <w:rFonts w:hint="eastAsia" w:ascii="仿宋_GB2312" w:hAnsi="仿宋_GB2312" w:eastAsia="仿宋_GB2312" w:cs="仿宋_GB2312"/>
                <w:lang w:val="en-US"/>
              </w:rPr>
              <w:t>分。按排名依次减分2分。</w:t>
            </w:r>
          </w:p>
        </w:tc>
        <w:tc>
          <w:tcPr>
            <w:tcW w:w="941" w:type="dxa"/>
            <w:vAlign w:val="center"/>
          </w:tcPr>
          <w:p w14:paraId="33C81561">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6</w:t>
            </w:r>
          </w:p>
        </w:tc>
      </w:tr>
      <w:tr w14:paraId="7F63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02" w:type="dxa"/>
            <w:vAlign w:val="center"/>
          </w:tcPr>
          <w:p w14:paraId="7E9985A4">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696" w:type="dxa"/>
            <w:vMerge w:val="continue"/>
            <w:vAlign w:val="center"/>
          </w:tcPr>
          <w:p w14:paraId="7C49AE38">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0BAA319B">
            <w:pPr>
              <w:jc w:val="center"/>
              <w:rPr>
                <w:rFonts w:hint="eastAsia" w:ascii="仿宋_GB2312" w:hAnsi="仿宋_GB2312" w:eastAsia="仿宋_GB2312" w:cs="仿宋_GB2312"/>
              </w:rPr>
            </w:pPr>
          </w:p>
        </w:tc>
        <w:tc>
          <w:tcPr>
            <w:tcW w:w="5241" w:type="dxa"/>
            <w:vAlign w:val="center"/>
          </w:tcPr>
          <w:p w14:paraId="73DE167F">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rPr>
              <w:t>体检及报告周期：周期最短得</w:t>
            </w:r>
            <w:r>
              <w:rPr>
                <w:rFonts w:hint="eastAsia" w:ascii="仿宋_GB2312" w:hAnsi="仿宋_GB2312" w:eastAsia="仿宋_GB2312" w:cs="仿宋_GB2312"/>
                <w:lang w:val="en-US" w:eastAsia="zh-CN"/>
              </w:rPr>
              <w:t>6</w:t>
            </w:r>
            <w:r>
              <w:rPr>
                <w:rFonts w:hint="eastAsia" w:ascii="仿宋_GB2312" w:hAnsi="仿宋_GB2312" w:eastAsia="仿宋_GB2312" w:cs="仿宋_GB2312"/>
              </w:rPr>
              <w:t>分，按排名依次减2分。</w:t>
            </w:r>
          </w:p>
        </w:tc>
        <w:tc>
          <w:tcPr>
            <w:tcW w:w="941" w:type="dxa"/>
            <w:vAlign w:val="center"/>
          </w:tcPr>
          <w:p w14:paraId="575216C5">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6</w:t>
            </w:r>
          </w:p>
        </w:tc>
      </w:tr>
      <w:tr w14:paraId="1147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243BD8EA">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696" w:type="dxa"/>
            <w:vMerge w:val="continue"/>
            <w:vAlign w:val="center"/>
          </w:tcPr>
          <w:p w14:paraId="70DE8045">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4942D7A5">
            <w:pPr>
              <w:jc w:val="center"/>
              <w:rPr>
                <w:rFonts w:hint="eastAsia" w:ascii="仿宋_GB2312" w:hAnsi="仿宋_GB2312" w:eastAsia="仿宋_GB2312" w:cs="仿宋_GB2312"/>
              </w:rPr>
            </w:pPr>
          </w:p>
        </w:tc>
        <w:tc>
          <w:tcPr>
            <w:tcW w:w="5241" w:type="dxa"/>
            <w:vAlign w:val="center"/>
          </w:tcPr>
          <w:p w14:paraId="337EC034">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iCs w:val="0"/>
                <w:color w:val="000000"/>
                <w:kern w:val="0"/>
                <w:sz w:val="20"/>
                <w:szCs w:val="20"/>
                <w:u w:val="none"/>
                <w:lang w:val="en-US" w:eastAsia="zh-CN" w:bidi="ar"/>
              </w:rPr>
              <w:t>增值服务：是否增加有利于公司的条款：不增加，0分；增加最多条数的公司，得6分，按增加数量的公司排名依次减2分。</w:t>
            </w:r>
          </w:p>
        </w:tc>
        <w:tc>
          <w:tcPr>
            <w:tcW w:w="941" w:type="dxa"/>
            <w:vAlign w:val="center"/>
          </w:tcPr>
          <w:p w14:paraId="1479892C">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6</w:t>
            </w:r>
          </w:p>
        </w:tc>
      </w:tr>
      <w:tr w14:paraId="4459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702" w:type="dxa"/>
            <w:vAlign w:val="center"/>
          </w:tcPr>
          <w:p w14:paraId="231818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696" w:type="dxa"/>
            <w:vAlign w:val="center"/>
          </w:tcPr>
          <w:p w14:paraId="2BFC0AE1">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价格部分</w:t>
            </w:r>
          </w:p>
        </w:tc>
        <w:tc>
          <w:tcPr>
            <w:tcW w:w="882" w:type="dxa"/>
            <w:vAlign w:val="center"/>
          </w:tcPr>
          <w:p w14:paraId="6C6807FA">
            <w:pPr>
              <w:keepNext w:val="0"/>
              <w:keepLines w:val="0"/>
              <w:widowControl/>
              <w:suppressLineNumbers w:val="0"/>
              <w:jc w:val="center"/>
              <w:textAlignment w:val="center"/>
              <w:rPr>
                <w:rFonts w:hint="eastAsia" w:ascii="仿宋_GB2312" w:hAnsi="仿宋_GB2312" w:eastAsia="仿宋_GB2312" w:cs="仿宋_GB2312"/>
                <w:lang w:val="en-US"/>
              </w:rPr>
            </w:pPr>
            <w:r>
              <w:rPr>
                <w:rFonts w:hint="eastAsia" w:ascii="仿宋_GB2312" w:hAnsi="仿宋_GB2312" w:eastAsia="仿宋_GB2312" w:cs="仿宋_GB2312"/>
                <w:i w:val="0"/>
                <w:iCs w:val="0"/>
                <w:color w:val="000000"/>
                <w:kern w:val="0"/>
                <w:sz w:val="20"/>
                <w:szCs w:val="20"/>
                <w:u w:val="none"/>
                <w:lang w:val="en-US" w:eastAsia="zh-CN" w:bidi="ar"/>
              </w:rPr>
              <w:t>60</w:t>
            </w:r>
          </w:p>
        </w:tc>
        <w:tc>
          <w:tcPr>
            <w:tcW w:w="5241" w:type="dxa"/>
            <w:vAlign w:val="center"/>
          </w:tcPr>
          <w:p w14:paraId="4561798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满足招标文件要求的投标报价综合最低价为评标基准价，最低价得60分，高于评标基准价每高2个百分点扣一分，最高扣25分。</w:t>
            </w:r>
          </w:p>
        </w:tc>
        <w:tc>
          <w:tcPr>
            <w:tcW w:w="941" w:type="dxa"/>
            <w:vAlign w:val="center"/>
          </w:tcPr>
          <w:p w14:paraId="32B9FF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60</w:t>
            </w:r>
          </w:p>
        </w:tc>
      </w:tr>
      <w:tr w14:paraId="0CF7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1" w:type="dxa"/>
            <w:gridSpan w:val="4"/>
            <w:vAlign w:val="center"/>
          </w:tcPr>
          <w:p w14:paraId="442C0C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合计</w:t>
            </w:r>
          </w:p>
        </w:tc>
        <w:tc>
          <w:tcPr>
            <w:tcW w:w="941" w:type="dxa"/>
            <w:vAlign w:val="center"/>
          </w:tcPr>
          <w:p w14:paraId="49A401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100</w:t>
            </w:r>
          </w:p>
        </w:tc>
      </w:tr>
    </w:tbl>
    <w:p w14:paraId="69DF2A98">
      <w:pPr>
        <w:rPr>
          <w:rFonts w:hint="eastAsia" w:ascii="仿宋_GB2312" w:hAnsi="仿宋_GB2312" w:eastAsia="仿宋_GB2312" w:cs="仿宋_GB2312"/>
          <w:lang w:val="en-US" w:eastAsia="zh-CN"/>
        </w:rPr>
      </w:pPr>
    </w:p>
    <w:p w14:paraId="7B616F4D">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2.投标人单位不得处于国家、行业质量处罚和取消投标资格处罚期内；</w:t>
      </w:r>
    </w:p>
    <w:p w14:paraId="2534664C">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3.评审投标文件对招标文件的满足程度，必须满足招标文件实质性要求，如企业规模、工商税务资质、服务资质、银行资信、类似项目业绩、付款方式、交货期、税费、合同条款、文件的签署是否有偏差等；</w:t>
      </w:r>
    </w:p>
    <w:p w14:paraId="7F2B543E">
      <w:pPr>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br w:type="page"/>
      </w:r>
    </w:p>
    <w:p w14:paraId="4E5FB81E">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仿宋_GB2312" w:hAnsi="仿宋_GB2312" w:eastAsia="仿宋_GB2312" w:cs="仿宋_GB2312"/>
          <w:b w:val="0"/>
          <w:bCs w:val="0"/>
          <w:sz w:val="32"/>
          <w:szCs w:val="32"/>
          <w:highlight w:val="none"/>
          <w:lang w:val="en-US" w:eastAsia="zh-CN"/>
        </w:rPr>
      </w:pPr>
      <w:bookmarkStart w:id="35" w:name="_Toc2720"/>
      <w:r>
        <w:rPr>
          <w:rFonts w:hint="eastAsia" w:ascii="仿宋_GB2312" w:hAnsi="仿宋_GB2312" w:eastAsia="仿宋_GB2312" w:cs="仿宋_GB2312"/>
          <w:b w:val="0"/>
          <w:bCs w:val="0"/>
          <w:sz w:val="32"/>
          <w:szCs w:val="32"/>
          <w:highlight w:val="none"/>
          <w:lang w:val="en-US" w:eastAsia="zh-CN"/>
        </w:rPr>
        <w:t>第四章  投标文件格式</w:t>
      </w:r>
      <w:bookmarkEnd w:id="35"/>
    </w:p>
    <w:p w14:paraId="7EE7C136">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z w:val="32"/>
          <w:szCs w:val="32"/>
          <w:lang w:val="en-US" w:eastAsia="zh-CN"/>
        </w:rPr>
      </w:pPr>
      <w:bookmarkStart w:id="36" w:name="_Toc29624"/>
      <w:r>
        <w:rPr>
          <w:rFonts w:hint="eastAsia" w:ascii="仿宋_GB2312" w:hAnsi="仿宋_GB2312" w:eastAsia="仿宋_GB2312" w:cs="仿宋_GB2312"/>
          <w:color w:val="000000"/>
          <w:sz w:val="32"/>
          <w:szCs w:val="32"/>
          <w:highlight w:val="none"/>
          <w:lang w:eastAsia="zh-CN"/>
        </w:rPr>
        <w:t>投标文件应包含但不限于以下附件：</w:t>
      </w:r>
      <w:bookmarkEnd w:id="36"/>
    </w:p>
    <w:p w14:paraId="5DC6B438">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strike w:val="0"/>
          <w:dstrike w:val="0"/>
          <w:color w:val="000000"/>
          <w:sz w:val="32"/>
          <w:szCs w:val="32"/>
          <w:highlight w:val="none"/>
          <w:lang w:eastAsia="zh-CN"/>
        </w:rPr>
      </w:pPr>
      <w:r>
        <w:rPr>
          <w:rFonts w:hint="eastAsia" w:ascii="仿宋_GB2312" w:hAnsi="仿宋_GB2312" w:eastAsia="仿宋_GB2312" w:cs="仿宋_GB2312"/>
          <w:strike w:val="0"/>
          <w:dstrike w:val="0"/>
          <w:color w:val="000000"/>
          <w:sz w:val="32"/>
          <w:szCs w:val="32"/>
          <w:highlight w:val="none"/>
          <w:lang w:eastAsia="zh-CN"/>
        </w:rPr>
        <w:t>附件一：投标函</w:t>
      </w:r>
    </w:p>
    <w:p w14:paraId="6136CE98">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eastAsia="zh-CN"/>
        </w:rPr>
      </w:pPr>
      <w:bookmarkStart w:id="37" w:name="_Toc26794"/>
      <w:r>
        <w:rPr>
          <w:rFonts w:hint="eastAsia" w:ascii="仿宋_GB2312" w:hAnsi="仿宋_GB2312" w:eastAsia="仿宋_GB2312" w:cs="仿宋_GB2312"/>
          <w:strike w:val="0"/>
          <w:dstrike w:val="0"/>
          <w:color w:val="000000"/>
          <w:sz w:val="32"/>
          <w:szCs w:val="32"/>
          <w:highlight w:val="none"/>
          <w:lang w:eastAsia="zh-CN"/>
        </w:rPr>
        <w:t>附件</w:t>
      </w:r>
      <w:r>
        <w:rPr>
          <w:rFonts w:hint="eastAsia" w:ascii="仿宋_GB2312" w:hAnsi="仿宋_GB2312" w:eastAsia="仿宋_GB2312" w:cs="仿宋_GB2312"/>
          <w:strike w:val="0"/>
          <w:dstrike w:val="0"/>
          <w:color w:val="000000"/>
          <w:sz w:val="32"/>
          <w:szCs w:val="32"/>
          <w:highlight w:val="none"/>
        </w:rPr>
        <w:t>二</w:t>
      </w:r>
      <w:r>
        <w:rPr>
          <w:rFonts w:hint="eastAsia" w:ascii="仿宋_GB2312" w:hAnsi="仿宋_GB2312" w:eastAsia="仿宋_GB2312" w:cs="仿宋_GB2312"/>
          <w:strike w:val="0"/>
          <w:dstrike w:val="0"/>
          <w:color w:val="000000"/>
          <w:sz w:val="32"/>
          <w:szCs w:val="32"/>
          <w:highlight w:val="none"/>
          <w:lang w:eastAsia="zh-CN"/>
        </w:rPr>
        <w:t>：</w:t>
      </w:r>
      <w:r>
        <w:rPr>
          <w:rFonts w:hint="eastAsia" w:ascii="仿宋_GB2312" w:hAnsi="仿宋_GB2312" w:eastAsia="仿宋_GB2312" w:cs="仿宋_GB2312"/>
          <w:strike w:val="0"/>
          <w:dstrike w:val="0"/>
          <w:color w:val="000000"/>
          <w:sz w:val="32"/>
          <w:szCs w:val="32"/>
          <w:highlight w:val="none"/>
        </w:rPr>
        <w:t>法定代表人身份证明</w:t>
      </w:r>
      <w:bookmarkEnd w:id="37"/>
    </w:p>
    <w:p w14:paraId="1E8C7F15">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eastAsia="zh-CN"/>
        </w:rPr>
      </w:pPr>
      <w:bookmarkStart w:id="38" w:name="_Toc9492"/>
      <w:r>
        <w:rPr>
          <w:rFonts w:hint="eastAsia" w:ascii="仿宋_GB2312" w:hAnsi="仿宋_GB2312" w:eastAsia="仿宋_GB2312" w:cs="仿宋_GB2312"/>
          <w:strike w:val="0"/>
          <w:dstrike w:val="0"/>
          <w:color w:val="000000"/>
          <w:sz w:val="32"/>
          <w:szCs w:val="32"/>
          <w:highlight w:val="none"/>
          <w:lang w:eastAsia="zh-CN"/>
        </w:rPr>
        <w:t>附件三：法定代表人授权书</w:t>
      </w:r>
      <w:bookmarkEnd w:id="38"/>
    </w:p>
    <w:p w14:paraId="7FBADFA8">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val="en-US" w:eastAsia="zh-CN"/>
        </w:rPr>
      </w:pPr>
      <w:bookmarkStart w:id="39" w:name="_Toc23106"/>
      <w:r>
        <w:rPr>
          <w:rFonts w:hint="eastAsia" w:ascii="仿宋_GB2312" w:hAnsi="仿宋_GB2312" w:eastAsia="仿宋_GB2312" w:cs="仿宋_GB2312"/>
          <w:strike w:val="0"/>
          <w:dstrike w:val="0"/>
          <w:color w:val="000000"/>
          <w:sz w:val="32"/>
          <w:szCs w:val="32"/>
          <w:highlight w:val="none"/>
          <w:lang w:eastAsia="zh-CN"/>
        </w:rPr>
        <w:t>附件四：</w:t>
      </w:r>
      <w:r>
        <w:rPr>
          <w:rFonts w:hint="eastAsia" w:ascii="仿宋_GB2312" w:hAnsi="仿宋_GB2312" w:eastAsia="仿宋_GB2312" w:cs="仿宋_GB2312"/>
          <w:strike w:val="0"/>
          <w:dstrike w:val="0"/>
          <w:color w:val="000000"/>
          <w:sz w:val="32"/>
          <w:szCs w:val="32"/>
          <w:highlight w:val="none"/>
        </w:rPr>
        <w:t>投标保证金</w:t>
      </w:r>
      <w:r>
        <w:rPr>
          <w:rFonts w:hint="eastAsia" w:ascii="仿宋_GB2312" w:hAnsi="仿宋_GB2312" w:eastAsia="仿宋_GB2312" w:cs="仿宋_GB2312"/>
          <w:strike w:val="0"/>
          <w:dstrike w:val="0"/>
          <w:color w:val="000000"/>
          <w:sz w:val="32"/>
          <w:szCs w:val="32"/>
          <w:highlight w:val="none"/>
          <w:lang w:val="en-US" w:eastAsia="zh-CN"/>
        </w:rPr>
        <w:t>缴费凭证</w:t>
      </w:r>
      <w:bookmarkEnd w:id="39"/>
    </w:p>
    <w:p w14:paraId="69029820">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eastAsia="zh-CN"/>
        </w:rPr>
      </w:pPr>
      <w:bookmarkStart w:id="40" w:name="_Toc1764"/>
      <w:r>
        <w:rPr>
          <w:rFonts w:hint="eastAsia" w:ascii="仿宋_GB2312" w:hAnsi="仿宋_GB2312" w:eastAsia="仿宋_GB2312" w:cs="仿宋_GB2312"/>
          <w:strike w:val="0"/>
          <w:dstrike w:val="0"/>
          <w:color w:val="000000"/>
          <w:sz w:val="32"/>
          <w:szCs w:val="32"/>
          <w:highlight w:val="none"/>
          <w:lang w:eastAsia="zh-CN"/>
        </w:rPr>
        <w:t>附件五：报价表</w:t>
      </w:r>
      <w:bookmarkEnd w:id="40"/>
    </w:p>
    <w:p w14:paraId="1EB7E7D0">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eastAsia="zh-CN"/>
        </w:rPr>
      </w:pPr>
      <w:bookmarkStart w:id="41" w:name="_Toc14891"/>
      <w:r>
        <w:rPr>
          <w:rFonts w:hint="eastAsia" w:ascii="仿宋_GB2312" w:hAnsi="仿宋_GB2312" w:eastAsia="仿宋_GB2312" w:cs="仿宋_GB2312"/>
          <w:strike w:val="0"/>
          <w:dstrike w:val="0"/>
          <w:color w:val="000000"/>
          <w:sz w:val="32"/>
          <w:szCs w:val="32"/>
          <w:highlight w:val="none"/>
          <w:lang w:eastAsia="zh-CN"/>
        </w:rPr>
        <w:t>附件六：偏差表</w:t>
      </w:r>
      <w:bookmarkEnd w:id="41"/>
    </w:p>
    <w:p w14:paraId="791D8B9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val="en-US" w:eastAsia="zh-CN"/>
        </w:rPr>
      </w:pPr>
      <w:bookmarkStart w:id="42" w:name="_Toc23488"/>
      <w:r>
        <w:rPr>
          <w:rFonts w:hint="eastAsia" w:ascii="仿宋_GB2312" w:hAnsi="仿宋_GB2312" w:eastAsia="仿宋_GB2312" w:cs="仿宋_GB2312"/>
          <w:strike w:val="0"/>
          <w:dstrike w:val="0"/>
          <w:color w:val="000000"/>
          <w:sz w:val="32"/>
          <w:szCs w:val="32"/>
          <w:highlight w:val="none"/>
          <w:lang w:eastAsia="zh-CN"/>
        </w:rPr>
        <w:t>附件七：服务</w:t>
      </w:r>
      <w:r>
        <w:rPr>
          <w:rFonts w:hint="eastAsia" w:ascii="仿宋_GB2312" w:hAnsi="仿宋_GB2312" w:eastAsia="仿宋_GB2312" w:cs="仿宋_GB2312"/>
          <w:strike w:val="0"/>
          <w:dstrike w:val="0"/>
          <w:color w:val="000000"/>
          <w:sz w:val="32"/>
          <w:szCs w:val="32"/>
          <w:highlight w:val="none"/>
        </w:rPr>
        <w:t>承诺</w:t>
      </w:r>
      <w:r>
        <w:rPr>
          <w:rFonts w:hint="eastAsia" w:ascii="仿宋_GB2312" w:hAnsi="仿宋_GB2312" w:eastAsia="仿宋_GB2312" w:cs="仿宋_GB2312"/>
          <w:strike w:val="0"/>
          <w:dstrike w:val="0"/>
          <w:color w:val="000000"/>
          <w:sz w:val="32"/>
          <w:szCs w:val="32"/>
          <w:highlight w:val="none"/>
          <w:lang w:val="en-US" w:eastAsia="zh-CN"/>
        </w:rPr>
        <w:t>书</w:t>
      </w:r>
      <w:bookmarkEnd w:id="42"/>
    </w:p>
    <w:p w14:paraId="2768047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color w:val="000000"/>
          <w:sz w:val="32"/>
          <w:szCs w:val="32"/>
          <w:highlight w:val="none"/>
          <w:lang w:val="en-US" w:eastAsia="zh-CN"/>
        </w:rPr>
      </w:pPr>
      <w:bookmarkStart w:id="43" w:name="_Toc20471"/>
      <w:r>
        <w:rPr>
          <w:rFonts w:hint="eastAsia" w:ascii="仿宋_GB2312" w:hAnsi="仿宋_GB2312" w:eastAsia="仿宋_GB2312" w:cs="仿宋_GB2312"/>
          <w:strike w:val="0"/>
          <w:color w:val="000000"/>
          <w:sz w:val="32"/>
          <w:szCs w:val="32"/>
          <w:highlight w:val="none"/>
          <w:lang w:eastAsia="zh-CN"/>
        </w:rPr>
        <w:t>附件</w:t>
      </w:r>
      <w:r>
        <w:rPr>
          <w:rFonts w:hint="eastAsia" w:ascii="仿宋_GB2312" w:hAnsi="仿宋_GB2312" w:eastAsia="仿宋_GB2312" w:cs="仿宋_GB2312"/>
          <w:strike w:val="0"/>
          <w:dstrike w:val="0"/>
          <w:color w:val="000000"/>
          <w:sz w:val="32"/>
          <w:szCs w:val="32"/>
          <w:highlight w:val="none"/>
          <w:lang w:eastAsia="zh-CN"/>
        </w:rPr>
        <w:t>八</w:t>
      </w:r>
      <w:r>
        <w:rPr>
          <w:rFonts w:hint="eastAsia" w:ascii="仿宋_GB2312" w:hAnsi="仿宋_GB2312" w:eastAsia="仿宋_GB2312" w:cs="仿宋_GB2312"/>
          <w:strike w:val="0"/>
          <w:color w:val="000000"/>
          <w:sz w:val="32"/>
          <w:szCs w:val="32"/>
          <w:highlight w:val="none"/>
          <w:lang w:val="en-US" w:eastAsia="zh-CN"/>
        </w:rPr>
        <w:t>：服务方案（自行编写）</w:t>
      </w:r>
      <w:bookmarkEnd w:id="43"/>
    </w:p>
    <w:p w14:paraId="3B25523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dstrike w:val="0"/>
          <w:sz w:val="32"/>
          <w:szCs w:val="32"/>
          <w:highlight w:val="none"/>
        </w:rPr>
      </w:pPr>
      <w:bookmarkStart w:id="44" w:name="_Toc1763"/>
      <w:r>
        <w:rPr>
          <w:rFonts w:hint="eastAsia" w:ascii="仿宋_GB2312" w:hAnsi="仿宋_GB2312" w:eastAsia="仿宋_GB2312" w:cs="仿宋_GB2312"/>
          <w:strike w:val="0"/>
          <w:dstrike w:val="0"/>
          <w:color w:val="000000"/>
          <w:sz w:val="32"/>
          <w:szCs w:val="32"/>
          <w:highlight w:val="none"/>
          <w:lang w:eastAsia="zh-CN"/>
        </w:rPr>
        <w:t>附件</w:t>
      </w:r>
      <w:r>
        <w:rPr>
          <w:rFonts w:hint="eastAsia" w:ascii="仿宋_GB2312" w:hAnsi="仿宋_GB2312" w:eastAsia="仿宋_GB2312" w:cs="仿宋_GB2312"/>
          <w:strike w:val="0"/>
          <w:color w:val="000000"/>
          <w:sz w:val="32"/>
          <w:szCs w:val="32"/>
          <w:highlight w:val="none"/>
          <w:lang w:eastAsia="zh-CN"/>
        </w:rPr>
        <w:t>九</w:t>
      </w:r>
      <w:r>
        <w:rPr>
          <w:rFonts w:hint="eastAsia" w:ascii="仿宋_GB2312" w:hAnsi="仿宋_GB2312" w:eastAsia="仿宋_GB2312" w:cs="仿宋_GB2312"/>
          <w:strike w:val="0"/>
          <w:dstrike w:val="0"/>
          <w:color w:val="000000"/>
          <w:sz w:val="32"/>
          <w:szCs w:val="32"/>
          <w:highlight w:val="none"/>
          <w:lang w:eastAsia="zh-CN"/>
        </w:rPr>
        <w:t>：</w:t>
      </w:r>
      <w:r>
        <w:rPr>
          <w:rFonts w:hint="eastAsia" w:ascii="仿宋_GB2312" w:hAnsi="仿宋_GB2312" w:eastAsia="仿宋_GB2312" w:cs="仿宋_GB2312"/>
          <w:strike w:val="0"/>
          <w:dstrike w:val="0"/>
          <w:color w:val="000000"/>
          <w:sz w:val="32"/>
          <w:szCs w:val="32"/>
          <w:highlight w:val="none"/>
        </w:rPr>
        <w:t>资格证明文件</w:t>
      </w:r>
      <w:bookmarkEnd w:id="44"/>
    </w:p>
    <w:p w14:paraId="473ACE9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kern w:val="2"/>
          <w:sz w:val="32"/>
          <w:szCs w:val="32"/>
          <w:highlight w:val="none"/>
          <w:lang w:val="en-US" w:eastAsia="zh-CN" w:bidi="ar-SA"/>
        </w:rPr>
      </w:pPr>
      <w:bookmarkStart w:id="45" w:name="_Toc3097"/>
      <w:r>
        <w:rPr>
          <w:rFonts w:hint="eastAsia" w:ascii="仿宋_GB2312" w:hAnsi="仿宋_GB2312" w:eastAsia="仿宋_GB2312" w:cs="仿宋_GB2312"/>
          <w:strike w:val="0"/>
          <w:color w:val="000000"/>
          <w:sz w:val="32"/>
          <w:szCs w:val="32"/>
          <w:highlight w:val="none"/>
          <w:lang w:eastAsia="zh-CN"/>
        </w:rPr>
        <w:t>附件</w:t>
      </w:r>
      <w:r>
        <w:rPr>
          <w:rFonts w:hint="eastAsia" w:ascii="仿宋_GB2312" w:hAnsi="仿宋_GB2312" w:eastAsia="仿宋_GB2312" w:cs="仿宋_GB2312"/>
          <w:strike w:val="0"/>
          <w:color w:val="000000"/>
          <w:sz w:val="32"/>
          <w:szCs w:val="32"/>
          <w:highlight w:val="none"/>
          <w:lang w:val="en-US" w:eastAsia="zh-CN"/>
        </w:rPr>
        <w:t>十：</w:t>
      </w:r>
      <w:r>
        <w:rPr>
          <w:rFonts w:hint="eastAsia" w:ascii="仿宋_GB2312" w:hAnsi="仿宋_GB2312" w:eastAsia="仿宋_GB2312" w:cs="仿宋_GB2312"/>
          <w:strike w:val="0"/>
          <w:kern w:val="2"/>
          <w:sz w:val="32"/>
          <w:szCs w:val="32"/>
          <w:highlight w:val="none"/>
          <w:lang w:val="en-US" w:eastAsia="zh-CN" w:bidi="ar-SA"/>
        </w:rPr>
        <w:t>信用中国查询结果截图</w:t>
      </w:r>
      <w:bookmarkEnd w:id="45"/>
    </w:p>
    <w:p w14:paraId="177AA7A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color w:val="000000"/>
          <w:sz w:val="32"/>
          <w:szCs w:val="32"/>
          <w:highlight w:val="none"/>
          <w:lang w:eastAsia="zh-CN"/>
        </w:rPr>
      </w:pPr>
      <w:bookmarkStart w:id="46" w:name="_Toc4211"/>
      <w:r>
        <w:rPr>
          <w:rFonts w:hint="eastAsia" w:ascii="仿宋_GB2312" w:hAnsi="仿宋_GB2312" w:eastAsia="仿宋_GB2312" w:cs="仿宋_GB2312"/>
          <w:strike w:val="0"/>
          <w:color w:val="000000"/>
          <w:sz w:val="32"/>
          <w:szCs w:val="32"/>
          <w:highlight w:val="none"/>
          <w:lang w:eastAsia="zh-CN"/>
        </w:rPr>
        <w:t>附件</w:t>
      </w:r>
      <w:r>
        <w:rPr>
          <w:rFonts w:hint="eastAsia" w:ascii="仿宋_GB2312" w:hAnsi="仿宋_GB2312" w:eastAsia="仿宋_GB2312" w:cs="仿宋_GB2312"/>
          <w:strike w:val="0"/>
          <w:color w:val="000000"/>
          <w:sz w:val="32"/>
          <w:szCs w:val="32"/>
          <w:highlight w:val="none"/>
          <w:lang w:val="en-US" w:eastAsia="zh-CN"/>
        </w:rPr>
        <w:t>十一</w:t>
      </w:r>
      <w:r>
        <w:rPr>
          <w:rFonts w:hint="eastAsia" w:ascii="仿宋_GB2312" w:hAnsi="仿宋_GB2312" w:eastAsia="仿宋_GB2312" w:cs="仿宋_GB2312"/>
          <w:strike w:val="0"/>
          <w:color w:val="000000"/>
          <w:sz w:val="32"/>
          <w:szCs w:val="32"/>
          <w:highlight w:val="none"/>
          <w:lang w:eastAsia="zh-CN"/>
        </w:rPr>
        <w:t>：近三年业绩</w:t>
      </w:r>
      <w:bookmarkEnd w:id="46"/>
    </w:p>
    <w:p w14:paraId="36C0AC0D">
      <w:pPr>
        <w:pStyle w:val="21"/>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trike w:val="0"/>
          <w:color w:val="000000"/>
          <w:sz w:val="32"/>
          <w:szCs w:val="32"/>
          <w:highlight w:val="none"/>
          <w:lang w:val="en-US" w:eastAsia="zh-CN"/>
        </w:rPr>
        <w:t>附件十二：</w:t>
      </w:r>
      <w:r>
        <w:rPr>
          <w:rFonts w:hint="eastAsia" w:ascii="仿宋_GB2312" w:hAnsi="仿宋_GB2312" w:eastAsia="仿宋_GB2312" w:cs="仿宋_GB2312"/>
          <w:strike w:val="0"/>
          <w:color w:val="000000"/>
          <w:sz w:val="32"/>
          <w:szCs w:val="32"/>
          <w:highlight w:val="none"/>
          <w:lang w:eastAsia="zh-CN"/>
        </w:rPr>
        <w:t>廉洁承诺书</w:t>
      </w:r>
    </w:p>
    <w:p w14:paraId="3791F56F">
      <w:pPr>
        <w:pStyle w:val="21"/>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trike w:val="0"/>
          <w:color w:val="000000"/>
          <w:sz w:val="32"/>
          <w:szCs w:val="32"/>
          <w:highlight w:val="none"/>
          <w:lang w:val="en-US" w:eastAsia="zh-CN"/>
        </w:rPr>
      </w:pPr>
      <w:r>
        <w:rPr>
          <w:rFonts w:hint="eastAsia" w:ascii="仿宋_GB2312" w:hAnsi="仿宋_GB2312" w:eastAsia="仿宋_GB2312" w:cs="仿宋_GB2312"/>
          <w:strike w:val="0"/>
          <w:color w:val="000000"/>
          <w:sz w:val="32"/>
          <w:szCs w:val="32"/>
          <w:highlight w:val="none"/>
          <w:lang w:val="en-US" w:eastAsia="zh-CN"/>
        </w:rPr>
        <w:t>附件十三：</w:t>
      </w:r>
      <w:r>
        <w:rPr>
          <w:rFonts w:hint="eastAsia" w:ascii="仿宋_GB2312" w:hAnsi="仿宋_GB2312" w:eastAsia="仿宋_GB2312" w:cs="仿宋_GB2312"/>
          <w:strike w:val="0"/>
          <w:color w:val="000000"/>
          <w:sz w:val="32"/>
          <w:szCs w:val="32"/>
          <w:highlight w:val="none"/>
          <w:lang w:eastAsia="zh-CN"/>
        </w:rPr>
        <w:t>资产负债率</w:t>
      </w:r>
    </w:p>
    <w:p w14:paraId="115140B0">
      <w:pPr>
        <w:pStyle w:val="11"/>
        <w:rPr>
          <w:rFonts w:hint="eastAsia" w:ascii="仿宋_GB2312" w:hAnsi="仿宋_GB2312" w:eastAsia="仿宋_GB2312" w:cs="仿宋_GB2312"/>
          <w:lang w:val="en-US" w:eastAsia="zh-CN"/>
        </w:rPr>
        <w:sectPr>
          <w:footerReference r:id="rId4" w:type="default"/>
          <w:pgSz w:w="11906" w:h="16838"/>
          <w:pgMar w:top="1440" w:right="1800" w:bottom="1440" w:left="1800" w:header="851" w:footer="992" w:gutter="0"/>
          <w:pgNumType w:fmt="numberInDash" w:start="1"/>
          <w:cols w:space="425" w:num="1"/>
          <w:docGrid w:type="lines" w:linePitch="312" w:charSpace="0"/>
        </w:sectPr>
      </w:pPr>
    </w:p>
    <w:p w14:paraId="6A92973E">
      <w:pPr>
        <w:pageBreakBefore w:val="0"/>
        <w:widowControl w:val="0"/>
        <w:kinsoku/>
        <w:wordWrap/>
        <w:overflowPunct/>
        <w:bidi w:val="0"/>
        <w:snapToGrid/>
        <w:spacing w:line="560" w:lineRule="exact"/>
        <w:ind w:firstLine="0" w:firstLineChars="0"/>
        <w:textAlignment w:val="auto"/>
        <w:outlineLvl w:val="1"/>
        <w:rPr>
          <w:rFonts w:hint="eastAsia" w:ascii="仿宋_GB2312" w:hAnsi="仿宋_GB2312" w:eastAsia="仿宋_GB2312" w:cs="仿宋_GB2312"/>
          <w:color w:val="000000"/>
          <w:sz w:val="32"/>
          <w:szCs w:val="32"/>
          <w:highlight w:val="none"/>
        </w:rPr>
      </w:pPr>
      <w:bookmarkStart w:id="47" w:name="_Toc20896"/>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一</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投标函（格式）</w:t>
      </w:r>
      <w:bookmarkEnd w:id="47"/>
    </w:p>
    <w:p w14:paraId="60410170">
      <w:pPr>
        <w:keepNext w:val="0"/>
        <w:keepLines w:val="0"/>
        <w:pageBreakBefore w:val="0"/>
        <w:widowControl w:val="0"/>
        <w:kinsoku/>
        <w:wordWrap/>
        <w:overflowPunct/>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sz w:val="44"/>
          <w:szCs w:val="44"/>
          <w:highlight w:val="none"/>
        </w:rPr>
      </w:pPr>
      <w:r>
        <w:rPr>
          <w:rFonts w:hint="eastAsia" w:ascii="仿宋_GB2312" w:hAnsi="仿宋_GB2312" w:eastAsia="仿宋_GB2312" w:cs="仿宋_GB2312"/>
          <w:color w:val="000000"/>
          <w:sz w:val="44"/>
          <w:szCs w:val="44"/>
          <w:highlight w:val="none"/>
        </w:rPr>
        <w:t>投</w:t>
      </w:r>
      <w:r>
        <w:rPr>
          <w:rFonts w:hint="eastAsia" w:ascii="仿宋_GB2312" w:hAnsi="仿宋_GB2312" w:eastAsia="仿宋_GB2312" w:cs="仿宋_GB2312"/>
          <w:color w:val="000000"/>
          <w:sz w:val="44"/>
          <w:szCs w:val="44"/>
          <w:highlight w:val="none"/>
          <w:lang w:val="en-US" w:eastAsia="zh-CN"/>
        </w:rPr>
        <w:t xml:space="preserve">  </w:t>
      </w:r>
      <w:r>
        <w:rPr>
          <w:rFonts w:hint="eastAsia" w:ascii="仿宋_GB2312" w:hAnsi="仿宋_GB2312" w:eastAsia="仿宋_GB2312" w:cs="仿宋_GB2312"/>
          <w:color w:val="000000"/>
          <w:sz w:val="44"/>
          <w:szCs w:val="44"/>
          <w:highlight w:val="none"/>
        </w:rPr>
        <w:t>标</w:t>
      </w:r>
      <w:r>
        <w:rPr>
          <w:rFonts w:hint="eastAsia" w:ascii="仿宋_GB2312" w:hAnsi="仿宋_GB2312" w:eastAsia="仿宋_GB2312" w:cs="仿宋_GB2312"/>
          <w:color w:val="000000"/>
          <w:sz w:val="44"/>
          <w:szCs w:val="44"/>
          <w:highlight w:val="none"/>
          <w:lang w:val="en-US" w:eastAsia="zh-CN"/>
        </w:rPr>
        <w:t xml:space="preserve">  </w:t>
      </w:r>
      <w:r>
        <w:rPr>
          <w:rFonts w:hint="eastAsia" w:ascii="仿宋_GB2312" w:hAnsi="仿宋_GB2312" w:eastAsia="仿宋_GB2312" w:cs="仿宋_GB2312"/>
          <w:color w:val="000000"/>
          <w:sz w:val="44"/>
          <w:szCs w:val="44"/>
          <w:highlight w:val="none"/>
        </w:rPr>
        <w:t>函</w:t>
      </w:r>
    </w:p>
    <w:p w14:paraId="5DA5F9ED">
      <w:pPr>
        <w:keepNext w:val="0"/>
        <w:keepLines w:val="0"/>
        <w:pageBreakBefore w:val="0"/>
        <w:widowControl w:val="0"/>
        <w:kinsoku/>
        <w:wordWrap/>
        <w:overflowPunct/>
        <w:autoSpaceDE/>
        <w:autoSpaceDN/>
        <w:bidi w:val="0"/>
        <w:adjustRightInd/>
        <w:snapToGrid/>
        <w:spacing w:line="560" w:lineRule="exact"/>
        <w:ind w:firstLine="0" w:firstLineChars="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致：</w:t>
      </w:r>
      <w:r>
        <w:rPr>
          <w:rFonts w:hint="eastAsia" w:ascii="仿宋_GB2312" w:hAnsi="仿宋_GB2312" w:eastAsia="仿宋_GB2312" w:cs="仿宋_GB2312"/>
          <w:color w:val="000000"/>
          <w:sz w:val="32"/>
          <w:szCs w:val="32"/>
          <w:highlight w:val="none"/>
          <w:lang w:eastAsia="zh-CN"/>
        </w:rPr>
        <w:t>中车太原机车车辆有限公司</w:t>
      </w:r>
    </w:p>
    <w:p w14:paraId="46EBF333">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根据贵方</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项目招标采购的招标公告，经正式授权的下述签字人</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（姓名和职务）代表投标人</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（投标人名称），参加投标活动并</w:t>
      </w:r>
      <w:r>
        <w:rPr>
          <w:rFonts w:hint="eastAsia" w:ascii="仿宋_GB2312" w:hAnsi="仿宋_GB2312" w:eastAsia="仿宋_GB2312" w:cs="仿宋_GB2312"/>
          <w:color w:val="000000"/>
          <w:sz w:val="32"/>
          <w:szCs w:val="32"/>
          <w:highlight w:val="none"/>
          <w:lang w:val="en-US" w:eastAsia="zh-CN"/>
        </w:rPr>
        <w:t>上传PDF投标文件</w:t>
      </w:r>
      <w:r>
        <w:rPr>
          <w:rFonts w:hint="eastAsia" w:ascii="仿宋_GB2312" w:hAnsi="仿宋_GB2312" w:eastAsia="仿宋_GB2312" w:cs="仿宋_GB2312"/>
          <w:color w:val="000000"/>
          <w:sz w:val="32"/>
          <w:szCs w:val="32"/>
          <w:highlight w:val="none"/>
        </w:rPr>
        <w:t>。</w:t>
      </w:r>
    </w:p>
    <w:p w14:paraId="209EC9BE">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据此函，投标人申明如下：</w:t>
      </w:r>
    </w:p>
    <w:p w14:paraId="163E01BC">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我方已详细阅读全部招标文件，包括澄清和修改文件（如有），完全理解并同意放弃对这方面有不明及误解的权利。同意招标文件中规定的对服务范围进行变更和调整。</w:t>
      </w:r>
    </w:p>
    <w:p w14:paraId="0D132D34">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同意招标文件规定的投标有效期。</w:t>
      </w:r>
    </w:p>
    <w:p w14:paraId="3C13A426">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同意招标文件中有关不予退还投标保证金的规定。</w:t>
      </w:r>
    </w:p>
    <w:p w14:paraId="2574FAC5">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承诺提供增值税抵扣凭证，承诺增值税税率符合国家规定的税目，税率为______%。</w:t>
      </w:r>
    </w:p>
    <w:p w14:paraId="15F48C88">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承诺所提交的投标文件及有关资料内容完整、真实和准确，并承担相关责任。同意提供贵方可能另外要求的与投标有关的任何数据或资料。</w:t>
      </w:r>
    </w:p>
    <w:p w14:paraId="6819B96C">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如我方中标，承诺在收到中标通知书后按规定签订合同。</w:t>
      </w:r>
    </w:p>
    <w:p w14:paraId="1C50026A">
      <w:pPr>
        <w:keepNext w:val="0"/>
        <w:keepLines w:val="0"/>
        <w:pageBreakBefore w:val="0"/>
        <w:widowControl w:val="0"/>
        <w:kinsoku/>
        <w:wordWrap/>
        <w:overflowPunct/>
        <w:topLinePunct/>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我方承诺根据招标文件规定的条件和有关规定提供服务。</w:t>
      </w:r>
    </w:p>
    <w:p w14:paraId="429F99EE">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p>
    <w:p w14:paraId="5198F463">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法定代表人或授权代表签字：</w:t>
      </w:r>
      <w:r>
        <w:rPr>
          <w:rFonts w:hint="eastAsia" w:ascii="仿宋_GB2312" w:hAnsi="仿宋_GB2312" w:eastAsia="仿宋_GB2312" w:cs="仿宋_GB2312"/>
          <w:color w:val="000000"/>
          <w:sz w:val="32"/>
          <w:szCs w:val="32"/>
          <w:highlight w:val="none"/>
          <w:u w:val="single"/>
        </w:rPr>
        <w:t xml:space="preserve">                </w:t>
      </w:r>
    </w:p>
    <w:p w14:paraId="7CF300F2">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投标人名称：</w:t>
      </w:r>
      <w:r>
        <w:rPr>
          <w:rFonts w:hint="eastAsia" w:ascii="仿宋_GB2312" w:hAnsi="仿宋_GB2312" w:eastAsia="仿宋_GB2312" w:cs="仿宋_GB2312"/>
          <w:color w:val="000000"/>
          <w:sz w:val="32"/>
          <w:szCs w:val="32"/>
          <w:highlight w:val="none"/>
          <w:u w:val="single"/>
        </w:rPr>
        <w:t xml:space="preserve">         （加盖公章）         </w:t>
      </w:r>
    </w:p>
    <w:p w14:paraId="23275805">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地址：</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邮政编码：</w:t>
      </w:r>
      <w:r>
        <w:rPr>
          <w:rFonts w:hint="eastAsia" w:ascii="仿宋_GB2312" w:hAnsi="仿宋_GB2312" w:eastAsia="仿宋_GB2312" w:cs="仿宋_GB2312"/>
          <w:color w:val="000000"/>
          <w:sz w:val="32"/>
          <w:szCs w:val="32"/>
          <w:highlight w:val="none"/>
          <w:u w:val="single"/>
        </w:rPr>
        <w:t xml:space="preserve">             </w:t>
      </w:r>
    </w:p>
    <w:p w14:paraId="4E91A6B0">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电话：</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传    真：</w:t>
      </w:r>
      <w:r>
        <w:rPr>
          <w:rFonts w:hint="eastAsia" w:ascii="仿宋_GB2312" w:hAnsi="仿宋_GB2312" w:eastAsia="仿宋_GB2312" w:cs="仿宋_GB2312"/>
          <w:color w:val="000000"/>
          <w:sz w:val="32"/>
          <w:szCs w:val="32"/>
          <w:highlight w:val="none"/>
          <w:u w:val="single"/>
        </w:rPr>
        <w:t xml:space="preserve">             </w:t>
      </w:r>
    </w:p>
    <w:p w14:paraId="0A27F418">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p>
    <w:p w14:paraId="323950BB">
      <w:pPr>
        <w:ind w:firstLine="0" w:firstLineChars="0"/>
        <w:outlineLvl w:val="1"/>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2"/>
          <w:szCs w:val="32"/>
          <w:highlight w:val="none"/>
        </w:rPr>
        <w:br w:type="page"/>
      </w:r>
      <w:bookmarkStart w:id="48" w:name="_Toc1040"/>
      <w:bookmarkStart w:id="49" w:name="_Toc28357"/>
      <w:bookmarkStart w:id="50" w:name="_Toc2839"/>
      <w:bookmarkStart w:id="51" w:name="_Toc60072419"/>
      <w:bookmarkStart w:id="52" w:name="_Toc12688"/>
      <w:bookmarkStart w:id="53" w:name="_Toc3582"/>
      <w:bookmarkStart w:id="54" w:name="_Toc19550"/>
      <w:bookmarkStart w:id="55" w:name="_Toc88826752"/>
      <w:bookmarkStart w:id="56" w:name="_Toc16799"/>
      <w:bookmarkStart w:id="57" w:name="_Toc9449"/>
      <w:bookmarkStart w:id="58" w:name="_Toc17629"/>
      <w:bookmarkStart w:id="59" w:name="_Toc114755894"/>
      <w:bookmarkStart w:id="60" w:name="_Toc223766115"/>
      <w:bookmarkStart w:id="61" w:name="_Toc180881068"/>
      <w:bookmarkStart w:id="62" w:name="_Toc214163979"/>
      <w:bookmarkStart w:id="63" w:name="_Toc227987602"/>
      <w:bookmarkStart w:id="64" w:name="_Toc210969795"/>
      <w:bookmarkStart w:id="65" w:name="_Toc211333709"/>
      <w:bookmarkStart w:id="66" w:name="_Toc228181650"/>
      <w:bookmarkStart w:id="67" w:name="_Toc210970162"/>
      <w:bookmarkStart w:id="68" w:name="_Toc222566850"/>
      <w:bookmarkStart w:id="69" w:name="_Toc180879242"/>
      <w:bookmarkStart w:id="70" w:name="_Toc114315181"/>
      <w:bookmarkStart w:id="71" w:name="_Toc224267949"/>
      <w:bookmarkStart w:id="72" w:name="_Toc341694677"/>
      <w:bookmarkStart w:id="73" w:name="_Toc209927322"/>
      <w:bookmarkStart w:id="74" w:name="_Toc329716292"/>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二</w:t>
      </w:r>
      <w:bookmarkEnd w:id="48"/>
      <w:bookmarkEnd w:id="49"/>
      <w:bookmarkEnd w:id="50"/>
      <w:bookmarkEnd w:id="51"/>
      <w:bookmarkEnd w:id="52"/>
      <w:bookmarkEnd w:id="53"/>
      <w:bookmarkEnd w:id="54"/>
      <w:bookmarkStart w:id="75" w:name="_Toc19437"/>
      <w:bookmarkStart w:id="76" w:name="_Toc22592"/>
      <w:bookmarkStart w:id="77" w:name="_Toc26756"/>
      <w:bookmarkStart w:id="78" w:name="_Toc23722"/>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法定代表人身份证明（格式）</w:t>
      </w:r>
      <w:bookmarkEnd w:id="55"/>
      <w:bookmarkEnd w:id="56"/>
      <w:bookmarkEnd w:id="57"/>
      <w:bookmarkEnd w:id="58"/>
      <w:bookmarkEnd w:id="75"/>
      <w:bookmarkEnd w:id="76"/>
      <w:bookmarkEnd w:id="77"/>
      <w:bookmarkEnd w:id="78"/>
    </w:p>
    <w:p w14:paraId="0916EB48">
      <w:pPr>
        <w:ind w:firstLine="0" w:firstLineChars="0"/>
        <w:jc w:val="center"/>
        <w:rPr>
          <w:rFonts w:hint="eastAsia" w:ascii="仿宋_GB2312" w:hAnsi="仿宋_GB2312" w:eastAsia="仿宋_GB2312" w:cs="仿宋_GB2312"/>
          <w:color w:val="000000"/>
          <w:sz w:val="44"/>
          <w:szCs w:val="44"/>
          <w:highlight w:val="none"/>
        </w:rPr>
      </w:pPr>
      <w:r>
        <w:rPr>
          <w:rFonts w:hint="eastAsia" w:ascii="仿宋_GB2312" w:hAnsi="仿宋_GB2312" w:eastAsia="仿宋_GB2312" w:cs="仿宋_GB2312"/>
          <w:color w:val="000000"/>
          <w:sz w:val="44"/>
          <w:szCs w:val="44"/>
          <w:highlight w:val="none"/>
        </w:rPr>
        <w:t>法定代表人身份证明</w:t>
      </w:r>
    </w:p>
    <w:p w14:paraId="44FF7DCF">
      <w:pPr>
        <w:ind w:firstLine="640" w:firstLineChars="200"/>
        <w:rPr>
          <w:rFonts w:hint="eastAsia" w:ascii="仿宋_GB2312" w:hAnsi="仿宋_GB2312" w:eastAsia="仿宋_GB2312" w:cs="仿宋_GB2312"/>
          <w:color w:val="000000"/>
          <w:sz w:val="32"/>
          <w:szCs w:val="32"/>
          <w:highlight w:val="none"/>
          <w:u w:val="none"/>
        </w:rPr>
      </w:pPr>
      <w:r>
        <w:rPr>
          <w:rFonts w:hint="eastAsia" w:ascii="仿宋_GB2312" w:hAnsi="仿宋_GB2312" w:eastAsia="仿宋_GB2312" w:cs="仿宋_GB2312"/>
          <w:color w:val="000000"/>
          <w:sz w:val="32"/>
          <w:szCs w:val="32"/>
          <w:highlight w:val="none"/>
        </w:rPr>
        <w:t>投标人名称：</w:t>
      </w:r>
      <w:r>
        <w:rPr>
          <w:rFonts w:hint="eastAsia" w:ascii="仿宋_GB2312" w:hAnsi="仿宋_GB2312" w:eastAsia="仿宋_GB2312" w:cs="仿宋_GB2312"/>
          <w:color w:val="000000"/>
          <w:sz w:val="32"/>
          <w:szCs w:val="32"/>
          <w:highlight w:val="none"/>
          <w:u w:val="single"/>
        </w:rPr>
        <w:t xml:space="preserve">                        </w:t>
      </w:r>
    </w:p>
    <w:p w14:paraId="1A22F727">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单位性质：</w:t>
      </w:r>
      <w:r>
        <w:rPr>
          <w:rFonts w:hint="eastAsia" w:ascii="仿宋_GB2312" w:hAnsi="仿宋_GB2312" w:eastAsia="仿宋_GB2312" w:cs="仿宋_GB2312"/>
          <w:color w:val="000000"/>
          <w:sz w:val="32"/>
          <w:szCs w:val="32"/>
          <w:highlight w:val="none"/>
          <w:u w:val="single"/>
        </w:rPr>
        <w:t xml:space="preserve">                          </w:t>
      </w:r>
    </w:p>
    <w:p w14:paraId="0F9AA55E">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成立时间：</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日</w:t>
      </w:r>
    </w:p>
    <w:p w14:paraId="30DF49E8">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经营期限：</w:t>
      </w:r>
      <w:r>
        <w:rPr>
          <w:rFonts w:hint="eastAsia" w:ascii="仿宋_GB2312" w:hAnsi="仿宋_GB2312" w:eastAsia="仿宋_GB2312" w:cs="仿宋_GB2312"/>
          <w:color w:val="000000"/>
          <w:sz w:val="32"/>
          <w:szCs w:val="32"/>
          <w:highlight w:val="none"/>
          <w:u w:val="single"/>
        </w:rPr>
        <w:t xml:space="preserve">                          </w:t>
      </w:r>
    </w:p>
    <w:p w14:paraId="6F61A4DD">
      <w:pPr>
        <w:ind w:firstLine="640" w:firstLineChars="20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姓名：</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性别：</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p>
    <w:p w14:paraId="0D4A485F">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年龄：</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rPr>
        <w:t>职务：</w:t>
      </w:r>
      <w:r>
        <w:rPr>
          <w:rFonts w:hint="eastAsia" w:ascii="仿宋_GB2312" w:hAnsi="仿宋_GB2312" w:eastAsia="仿宋_GB2312" w:cs="仿宋_GB2312"/>
          <w:color w:val="000000"/>
          <w:sz w:val="32"/>
          <w:szCs w:val="32"/>
          <w:highlight w:val="none"/>
          <w:u w:val="single"/>
        </w:rPr>
        <w:t xml:space="preserve">            </w:t>
      </w:r>
    </w:p>
    <w:p w14:paraId="43291323">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系</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（投标人名称）的法定代表人。</w:t>
      </w:r>
    </w:p>
    <w:p w14:paraId="7A85237C">
      <w:pPr>
        <w:ind w:firstLine="640" w:firstLineChars="200"/>
        <w:rPr>
          <w:rFonts w:hint="eastAsia" w:ascii="仿宋_GB2312" w:hAnsi="仿宋_GB2312" w:eastAsia="仿宋_GB2312" w:cs="仿宋_GB2312"/>
          <w:color w:val="000000"/>
          <w:sz w:val="32"/>
          <w:szCs w:val="32"/>
          <w:highlight w:val="none"/>
        </w:rPr>
      </w:pPr>
    </w:p>
    <w:p w14:paraId="07788483">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特此证明。</w:t>
      </w:r>
    </w:p>
    <w:p w14:paraId="7ACC77D4">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附：法定代表人身份证复印件。</w:t>
      </w:r>
    </w:p>
    <w:p w14:paraId="2D44C979">
      <w:pPr>
        <w:pStyle w:val="21"/>
        <w:rPr>
          <w:rFonts w:hint="eastAsia" w:ascii="仿宋_GB2312" w:hAnsi="仿宋_GB2312" w:eastAsia="仿宋_GB2312" w:cs="仿宋_GB2312"/>
          <w:color w:val="000000"/>
          <w:sz w:val="32"/>
          <w:szCs w:val="32"/>
          <w:highlight w:val="none"/>
        </w:rPr>
      </w:pPr>
    </w:p>
    <w:p w14:paraId="7BBB4059">
      <w:pPr>
        <w:pStyle w:val="11"/>
        <w:rPr>
          <w:rFonts w:hint="eastAsia" w:ascii="仿宋_GB2312" w:hAnsi="仿宋_GB2312" w:eastAsia="仿宋_GB2312" w:cs="仿宋_GB2312"/>
          <w:color w:val="000000"/>
          <w:sz w:val="32"/>
          <w:szCs w:val="32"/>
          <w:highlight w:val="none"/>
        </w:rPr>
      </w:pPr>
    </w:p>
    <w:p w14:paraId="6B09EA73">
      <w:pPr>
        <w:pStyle w:val="6"/>
        <w:rPr>
          <w:rFonts w:hint="eastAsia" w:ascii="仿宋_GB2312" w:hAnsi="仿宋_GB2312" w:eastAsia="仿宋_GB2312" w:cs="仿宋_GB2312"/>
          <w:color w:val="000000"/>
          <w:sz w:val="32"/>
          <w:szCs w:val="32"/>
          <w:highlight w:val="none"/>
        </w:rPr>
      </w:pPr>
    </w:p>
    <w:p w14:paraId="31CE81AB">
      <w:pPr>
        <w:pStyle w:val="6"/>
        <w:rPr>
          <w:rFonts w:hint="eastAsia" w:ascii="仿宋_GB2312" w:hAnsi="仿宋_GB2312" w:eastAsia="仿宋_GB2312" w:cs="仿宋_GB2312"/>
          <w:color w:val="000000"/>
          <w:sz w:val="32"/>
          <w:szCs w:val="32"/>
          <w:highlight w:val="none"/>
        </w:rPr>
      </w:pPr>
    </w:p>
    <w:p w14:paraId="79B8E062">
      <w:pPr>
        <w:ind w:firstLine="640" w:firstLineChars="200"/>
        <w:rPr>
          <w:rFonts w:hint="eastAsia" w:ascii="仿宋_GB2312" w:hAnsi="仿宋_GB2312" w:eastAsia="仿宋_GB2312" w:cs="仿宋_GB2312"/>
          <w:color w:val="000000"/>
          <w:sz w:val="32"/>
          <w:szCs w:val="32"/>
          <w:highlight w:val="none"/>
        </w:rPr>
      </w:pPr>
    </w:p>
    <w:p w14:paraId="11FBCCA9">
      <w:pPr>
        <w:ind w:firstLine="3520" w:firstLineChars="110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投标人：</w:t>
      </w:r>
      <w:r>
        <w:rPr>
          <w:rFonts w:hint="eastAsia" w:ascii="仿宋_GB2312" w:hAnsi="仿宋_GB2312" w:eastAsia="仿宋_GB2312" w:cs="仿宋_GB2312"/>
          <w:color w:val="000000"/>
          <w:sz w:val="32"/>
          <w:szCs w:val="32"/>
          <w:highlight w:val="none"/>
          <w:u w:val="single"/>
        </w:rPr>
        <w:t xml:space="preserve">   （加盖公章）   </w:t>
      </w:r>
    </w:p>
    <w:p w14:paraId="281B63E6">
      <w:pPr>
        <w:ind w:firstLine="2880" w:firstLineChars="900"/>
        <w:rPr>
          <w:rFonts w:hint="eastAsia" w:ascii="仿宋_GB2312" w:hAnsi="仿宋_GB2312" w:eastAsia="仿宋_GB2312" w:cs="仿宋_GB2312"/>
          <w:kern w:val="0"/>
          <w:sz w:val="32"/>
          <w:szCs w:val="32"/>
        </w:rPr>
      </w:pPr>
    </w:p>
    <w:p w14:paraId="39229CE5">
      <w:pPr>
        <w:ind w:firstLine="3520" w:firstLineChars="11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p>
    <w:p w14:paraId="63C5A641">
      <w:pPr>
        <w:ind w:firstLine="4050" w:firstLineChars="1350"/>
        <w:rPr>
          <w:rFonts w:hint="eastAsia" w:ascii="仿宋_GB2312" w:hAnsi="仿宋_GB2312" w:eastAsia="仿宋_GB2312" w:cs="仿宋_GB2312"/>
          <w:color w:val="000000"/>
          <w:sz w:val="30"/>
          <w:szCs w:val="30"/>
          <w:highlight w:val="none"/>
        </w:rPr>
      </w:pPr>
    </w:p>
    <w:p w14:paraId="212CD8AB">
      <w:pPr>
        <w:ind w:firstLine="4050" w:firstLineChars="1350"/>
        <w:rPr>
          <w:rFonts w:hint="eastAsia" w:ascii="仿宋_GB2312" w:hAnsi="仿宋_GB2312" w:eastAsia="仿宋_GB2312" w:cs="仿宋_GB2312"/>
          <w:color w:val="000000"/>
          <w:sz w:val="30"/>
          <w:szCs w:val="30"/>
          <w:highlight w:val="none"/>
        </w:rPr>
      </w:pPr>
    </w:p>
    <w:p w14:paraId="6BA1895F">
      <w:pPr>
        <w:ind w:firstLine="0" w:firstLineChars="0"/>
        <w:outlineLvl w:val="1"/>
        <w:rPr>
          <w:rFonts w:hint="eastAsia" w:ascii="仿宋_GB2312" w:hAnsi="仿宋_GB2312" w:eastAsia="仿宋_GB2312" w:cs="仿宋_GB2312"/>
          <w:color w:val="000000"/>
          <w:sz w:val="44"/>
          <w:szCs w:val="44"/>
          <w:highlight w:val="none"/>
        </w:rPr>
      </w:pPr>
      <w:bookmarkStart w:id="79" w:name="_Toc19129"/>
      <w:bookmarkStart w:id="80" w:name="_Toc60072420"/>
      <w:bookmarkStart w:id="81" w:name="_Toc19696"/>
      <w:bookmarkStart w:id="82" w:name="_Toc13272"/>
      <w:bookmarkStart w:id="83" w:name="_Toc4936"/>
      <w:bookmarkStart w:id="84" w:name="_Toc25789"/>
      <w:bookmarkStart w:id="85" w:name="_Toc1005"/>
      <w:bookmarkStart w:id="86" w:name="_Toc385268771"/>
      <w:bookmarkStart w:id="87" w:name="_Toc14912"/>
      <w:bookmarkStart w:id="88" w:name="_Toc8844"/>
      <w:bookmarkStart w:id="89" w:name="_Toc88826753"/>
      <w:bookmarkStart w:id="90" w:name="_Toc472493192"/>
      <w:bookmarkStart w:id="91" w:name="_Toc745"/>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三</w:t>
      </w:r>
      <w:bookmarkEnd w:id="79"/>
      <w:bookmarkEnd w:id="80"/>
      <w:bookmarkEnd w:id="81"/>
      <w:bookmarkEnd w:id="82"/>
      <w:bookmarkEnd w:id="83"/>
      <w:bookmarkEnd w:id="84"/>
      <w:bookmarkEnd w:id="85"/>
      <w:bookmarkStart w:id="92" w:name="_Toc21756"/>
      <w:bookmarkStart w:id="93" w:name="_Toc18078"/>
      <w:bookmarkStart w:id="94" w:name="_Toc7045"/>
      <w:bookmarkStart w:id="95" w:name="_Toc21481"/>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法定代表人授权书（格式）</w:t>
      </w:r>
      <w:bookmarkEnd w:id="86"/>
      <w:bookmarkEnd w:id="87"/>
      <w:bookmarkEnd w:id="88"/>
      <w:bookmarkEnd w:id="89"/>
      <w:bookmarkEnd w:id="90"/>
      <w:bookmarkEnd w:id="91"/>
      <w:bookmarkEnd w:id="92"/>
      <w:bookmarkEnd w:id="93"/>
      <w:bookmarkEnd w:id="94"/>
      <w:bookmarkEnd w:id="95"/>
    </w:p>
    <w:p w14:paraId="30FE650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sz w:val="44"/>
          <w:szCs w:val="44"/>
          <w:highlight w:val="none"/>
        </w:rPr>
      </w:pPr>
      <w:r>
        <w:rPr>
          <w:rFonts w:hint="eastAsia" w:ascii="仿宋_GB2312" w:hAnsi="仿宋_GB2312" w:eastAsia="仿宋_GB2312" w:cs="仿宋_GB2312"/>
          <w:color w:val="000000"/>
          <w:sz w:val="44"/>
          <w:szCs w:val="44"/>
          <w:highlight w:val="none"/>
        </w:rPr>
        <w:t>法定代表人授权书</w:t>
      </w:r>
    </w:p>
    <w:p w14:paraId="5630FE2D">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本授权书声明：</w:t>
      </w:r>
    </w:p>
    <w:p w14:paraId="21C36BE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本人</w:t>
      </w:r>
      <w:r>
        <w:rPr>
          <w:rFonts w:hint="eastAsia" w:ascii="仿宋_GB2312" w:hAnsi="仿宋_GB2312" w:eastAsia="仿宋_GB2312" w:cs="仿宋_GB2312"/>
          <w:bCs/>
          <w:color w:val="000000"/>
          <w:kern w:val="2"/>
          <w:sz w:val="32"/>
          <w:szCs w:val="32"/>
          <w:highlight w:val="none"/>
          <w:u w:val="single"/>
          <w:lang w:val="en-US" w:eastAsia="zh-CN" w:bidi="ar-SA"/>
        </w:rPr>
        <w:t>（姓名）</w:t>
      </w:r>
      <w:r>
        <w:rPr>
          <w:rFonts w:hint="eastAsia" w:ascii="仿宋_GB2312" w:hAnsi="仿宋_GB2312" w:eastAsia="仿宋_GB2312" w:cs="仿宋_GB2312"/>
          <w:bCs/>
          <w:color w:val="000000"/>
          <w:kern w:val="2"/>
          <w:sz w:val="32"/>
          <w:szCs w:val="32"/>
          <w:highlight w:val="none"/>
          <w:lang w:val="en-US" w:eastAsia="zh-CN" w:bidi="ar-SA"/>
        </w:rPr>
        <w:t>系</w:t>
      </w:r>
      <w:r>
        <w:rPr>
          <w:rFonts w:hint="eastAsia" w:ascii="仿宋_GB2312" w:hAnsi="仿宋_GB2312" w:eastAsia="仿宋_GB2312" w:cs="仿宋_GB2312"/>
          <w:bCs/>
          <w:color w:val="000000"/>
          <w:kern w:val="2"/>
          <w:sz w:val="32"/>
          <w:szCs w:val="32"/>
          <w:highlight w:val="none"/>
          <w:u w:val="single"/>
          <w:lang w:val="en-US" w:eastAsia="zh-CN" w:bidi="ar-SA"/>
        </w:rPr>
        <w:t>（投标人名称）</w:t>
      </w:r>
      <w:r>
        <w:rPr>
          <w:rFonts w:hint="eastAsia" w:ascii="仿宋_GB2312" w:hAnsi="仿宋_GB2312" w:eastAsia="仿宋_GB2312" w:cs="仿宋_GB2312"/>
          <w:bCs/>
          <w:color w:val="000000"/>
          <w:kern w:val="2"/>
          <w:sz w:val="32"/>
          <w:szCs w:val="32"/>
          <w:highlight w:val="none"/>
          <w:lang w:val="en-US" w:eastAsia="zh-CN" w:bidi="ar-SA"/>
        </w:rPr>
        <w:t>的法定代表人，现委托我单位</w:t>
      </w:r>
      <w:r>
        <w:rPr>
          <w:rFonts w:hint="eastAsia" w:ascii="仿宋_GB2312" w:hAnsi="仿宋_GB2312" w:eastAsia="仿宋_GB2312" w:cs="仿宋_GB2312"/>
          <w:bCs/>
          <w:color w:val="000000"/>
          <w:kern w:val="2"/>
          <w:sz w:val="32"/>
          <w:szCs w:val="32"/>
          <w:highlight w:val="none"/>
          <w:u w:val="single"/>
          <w:lang w:val="en-US" w:eastAsia="zh-CN" w:bidi="ar-SA"/>
        </w:rPr>
        <w:t>（姓名、职务）</w:t>
      </w:r>
      <w:r>
        <w:rPr>
          <w:rFonts w:hint="eastAsia" w:ascii="仿宋_GB2312" w:hAnsi="仿宋_GB2312" w:eastAsia="仿宋_GB2312" w:cs="仿宋_GB2312"/>
          <w:bCs/>
          <w:color w:val="000000"/>
          <w:kern w:val="2"/>
          <w:sz w:val="32"/>
          <w:szCs w:val="32"/>
          <w:highlight w:val="none"/>
          <w:lang w:val="en-US" w:eastAsia="zh-CN" w:bidi="ar-SA"/>
        </w:rPr>
        <w:t>为我方代理人，以我方名义签署、澄清、说明、提交、撤回、修改</w:t>
      </w:r>
      <w:r>
        <w:rPr>
          <w:rFonts w:hint="eastAsia" w:ascii="仿宋_GB2312" w:hAnsi="仿宋_GB2312" w:eastAsia="仿宋_GB2312" w:cs="仿宋_GB2312"/>
          <w:bCs/>
          <w:color w:val="000000"/>
          <w:kern w:val="2"/>
          <w:sz w:val="32"/>
          <w:szCs w:val="32"/>
          <w:highlight w:val="none"/>
          <w:u w:val="single"/>
          <w:lang w:val="en-US" w:eastAsia="zh-CN" w:bidi="ar-SA"/>
        </w:rPr>
        <w:t>（招标项目名称）</w:t>
      </w:r>
      <w:r>
        <w:rPr>
          <w:rFonts w:hint="eastAsia" w:ascii="仿宋_GB2312" w:hAnsi="仿宋_GB2312" w:eastAsia="仿宋_GB2312" w:cs="仿宋_GB2312"/>
          <w:bCs/>
          <w:color w:val="000000"/>
          <w:kern w:val="2"/>
          <w:sz w:val="32"/>
          <w:szCs w:val="32"/>
          <w:highlight w:val="none"/>
          <w:lang w:val="en-US" w:eastAsia="zh-CN" w:bidi="ar-SA"/>
        </w:rPr>
        <w:t>的投标文件、签订合同和处理有关事宜，其法律后果由我方承担。</w:t>
      </w:r>
    </w:p>
    <w:p w14:paraId="569DCD3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本授权书必须由法定代表人本人签署，不接受法定代表人的委托人（如公司总经理、商务经理等）的转授权。</w:t>
      </w:r>
    </w:p>
    <w:p w14:paraId="335E983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附：法定代表人身份证明和被授权人身份证复印件</w:t>
      </w:r>
    </w:p>
    <w:p w14:paraId="4D6D1996">
      <w:pPr>
        <w:pStyle w:val="21"/>
        <w:rPr>
          <w:rFonts w:hint="eastAsia" w:ascii="仿宋_GB2312" w:hAnsi="仿宋_GB2312" w:eastAsia="仿宋_GB2312" w:cs="仿宋_GB2312"/>
          <w:bCs/>
          <w:color w:val="000000"/>
          <w:kern w:val="2"/>
          <w:sz w:val="32"/>
          <w:szCs w:val="32"/>
          <w:highlight w:val="none"/>
          <w:lang w:val="en-US" w:eastAsia="zh-CN" w:bidi="ar-SA"/>
        </w:rPr>
      </w:pPr>
    </w:p>
    <w:p w14:paraId="4A160FC2">
      <w:pPr>
        <w:pStyle w:val="11"/>
        <w:rPr>
          <w:rFonts w:hint="eastAsia" w:ascii="仿宋_GB2312" w:hAnsi="仿宋_GB2312" w:eastAsia="仿宋_GB2312" w:cs="仿宋_GB2312"/>
          <w:bCs/>
          <w:color w:val="000000"/>
          <w:kern w:val="2"/>
          <w:sz w:val="32"/>
          <w:szCs w:val="32"/>
          <w:highlight w:val="none"/>
          <w:lang w:val="en-US" w:eastAsia="zh-CN" w:bidi="ar-SA"/>
        </w:rPr>
      </w:pPr>
    </w:p>
    <w:p w14:paraId="05A6C136">
      <w:pPr>
        <w:pStyle w:val="6"/>
        <w:rPr>
          <w:rFonts w:hint="eastAsia" w:ascii="仿宋_GB2312" w:hAnsi="仿宋_GB2312" w:eastAsia="仿宋_GB2312" w:cs="仿宋_GB2312"/>
          <w:bCs/>
          <w:color w:val="000000"/>
          <w:kern w:val="2"/>
          <w:sz w:val="32"/>
          <w:szCs w:val="32"/>
          <w:highlight w:val="none"/>
          <w:lang w:val="en-US" w:eastAsia="zh-CN" w:bidi="ar-SA"/>
        </w:rPr>
      </w:pPr>
    </w:p>
    <w:p w14:paraId="047EAEF6">
      <w:pPr>
        <w:pStyle w:val="6"/>
        <w:rPr>
          <w:rFonts w:hint="eastAsia" w:ascii="仿宋_GB2312" w:hAnsi="仿宋_GB2312" w:eastAsia="仿宋_GB2312" w:cs="仿宋_GB2312"/>
          <w:bCs/>
          <w:color w:val="000000"/>
          <w:kern w:val="2"/>
          <w:sz w:val="32"/>
          <w:szCs w:val="32"/>
          <w:highlight w:val="none"/>
          <w:lang w:val="en-US" w:eastAsia="zh-CN" w:bidi="ar-SA"/>
        </w:rPr>
      </w:pPr>
    </w:p>
    <w:p w14:paraId="1E05E65B">
      <w:pPr>
        <w:pStyle w:val="6"/>
        <w:rPr>
          <w:rFonts w:hint="eastAsia" w:ascii="仿宋_GB2312" w:hAnsi="仿宋_GB2312" w:eastAsia="仿宋_GB2312" w:cs="仿宋_GB2312"/>
          <w:bCs/>
          <w:color w:val="000000"/>
          <w:kern w:val="2"/>
          <w:sz w:val="32"/>
          <w:szCs w:val="32"/>
          <w:highlight w:val="none"/>
          <w:lang w:val="en-US" w:eastAsia="zh-CN" w:bidi="ar-SA"/>
        </w:rPr>
      </w:pPr>
    </w:p>
    <w:p w14:paraId="43BF1A9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本授权书签字、盖章后生效。</w:t>
      </w:r>
    </w:p>
    <w:p w14:paraId="3DA463B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特此声明。</w:t>
      </w:r>
    </w:p>
    <w:p w14:paraId="034927F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u w:val="singl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投标人名称：</w:t>
      </w:r>
      <w:r>
        <w:rPr>
          <w:rFonts w:hint="eastAsia" w:ascii="仿宋_GB2312" w:hAnsi="仿宋_GB2312" w:eastAsia="仿宋_GB2312" w:cs="仿宋_GB2312"/>
          <w:bCs/>
          <w:color w:val="000000"/>
          <w:kern w:val="2"/>
          <w:sz w:val="32"/>
          <w:szCs w:val="32"/>
          <w:highlight w:val="none"/>
          <w:u w:val="single"/>
          <w:lang w:val="en-US" w:eastAsia="zh-CN" w:bidi="ar-SA"/>
        </w:rPr>
        <w:t xml:space="preserve">    （加盖公章）         </w:t>
      </w:r>
    </w:p>
    <w:p w14:paraId="4EF86E4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u w:val="singl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法定代表人签字：</w:t>
      </w:r>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50CFA57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地址：</w:t>
      </w:r>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47A9107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被授权人（授权代表）签字：</w:t>
      </w:r>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17F4543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职务：</w:t>
      </w:r>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7C8EA1F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u w:val="single"/>
          <w:lang w:val="en-US" w:eastAsia="zh-CN" w:bidi="ar-SA"/>
        </w:rPr>
      </w:pPr>
      <w:bookmarkStart w:id="96" w:name="_Toc385268772"/>
      <w:bookmarkStart w:id="97" w:name="_Toc383777794"/>
      <w:r>
        <w:rPr>
          <w:rFonts w:hint="eastAsia" w:ascii="仿宋_GB2312" w:hAnsi="仿宋_GB2312" w:eastAsia="仿宋_GB2312" w:cs="仿宋_GB2312"/>
          <w:bCs/>
          <w:color w:val="000000"/>
          <w:kern w:val="2"/>
          <w:sz w:val="32"/>
          <w:szCs w:val="32"/>
          <w:highlight w:val="none"/>
          <w:lang w:val="en-US" w:eastAsia="zh-CN" w:bidi="ar-SA"/>
        </w:rPr>
        <w:t>日期：</w:t>
      </w:r>
      <w:bookmarkEnd w:id="96"/>
      <w:bookmarkEnd w:id="97"/>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1F288EE7">
      <w:pPr>
        <w:widowControl w:val="0"/>
        <w:spacing w:after="0"/>
        <w:ind w:firstLine="600" w:firstLineChars="200"/>
        <w:jc w:val="both"/>
        <w:rPr>
          <w:rFonts w:hint="eastAsia" w:ascii="仿宋_GB2312" w:hAnsi="仿宋_GB2312" w:eastAsia="仿宋_GB2312" w:cs="仿宋_GB2312"/>
          <w:bCs/>
          <w:color w:val="000000"/>
          <w:kern w:val="2"/>
          <w:sz w:val="30"/>
          <w:szCs w:val="30"/>
          <w:highlight w:val="none"/>
          <w:u w:val="single"/>
          <w:lang w:val="en-US" w:eastAsia="zh-CN" w:bidi="ar-SA"/>
        </w:rPr>
      </w:pP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14:paraId="6641C2E3">
      <w:pPr>
        <w:ind w:firstLine="0" w:firstLineChars="0"/>
        <w:outlineLvl w:val="1"/>
        <w:rPr>
          <w:rFonts w:hint="eastAsia" w:ascii="仿宋_GB2312" w:hAnsi="仿宋_GB2312" w:eastAsia="仿宋_GB2312" w:cs="仿宋_GB2312"/>
          <w:color w:val="000000"/>
          <w:sz w:val="32"/>
          <w:szCs w:val="32"/>
          <w:highlight w:val="none"/>
        </w:rPr>
      </w:pPr>
      <w:bookmarkStart w:id="98" w:name="_Toc2241"/>
      <w:bookmarkStart w:id="99" w:name="_Toc12814"/>
      <w:bookmarkStart w:id="100" w:name="_Toc6427"/>
      <w:bookmarkStart w:id="101" w:name="_Toc11782"/>
      <w:bookmarkStart w:id="102" w:name="_Toc60072421"/>
      <w:bookmarkStart w:id="103" w:name="_Toc1522"/>
      <w:bookmarkStart w:id="104" w:name="_Toc30040"/>
      <w:bookmarkStart w:id="105" w:name="_Toc88826754"/>
      <w:bookmarkStart w:id="106" w:name="_Toc472493193"/>
      <w:bookmarkStart w:id="107" w:name="_Toc4156"/>
      <w:bookmarkStart w:id="108" w:name="_Toc1450"/>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四</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投标保证金</w:t>
      </w:r>
      <w:r>
        <w:rPr>
          <w:rFonts w:hint="eastAsia" w:ascii="仿宋_GB2312" w:hAnsi="仿宋_GB2312" w:eastAsia="仿宋_GB2312" w:cs="仿宋_GB2312"/>
          <w:color w:val="000000"/>
          <w:sz w:val="32"/>
          <w:szCs w:val="32"/>
          <w:highlight w:val="none"/>
          <w:lang w:val="en-US" w:eastAsia="zh-CN"/>
        </w:rPr>
        <w:t>缴费凭证</w:t>
      </w:r>
      <w:bookmarkEnd w:id="98"/>
      <w:bookmarkEnd w:id="99"/>
      <w:bookmarkEnd w:id="100"/>
      <w:bookmarkEnd w:id="101"/>
      <w:bookmarkEnd w:id="102"/>
      <w:bookmarkEnd w:id="103"/>
      <w:bookmarkEnd w:id="104"/>
      <w:bookmarkEnd w:id="105"/>
      <w:bookmarkEnd w:id="106"/>
      <w:r>
        <w:rPr>
          <w:rFonts w:hint="eastAsia" w:ascii="仿宋_GB2312" w:hAnsi="仿宋_GB2312" w:eastAsia="仿宋_GB2312" w:cs="仿宋_GB2312"/>
          <w:color w:val="000000"/>
          <w:sz w:val="32"/>
          <w:szCs w:val="32"/>
          <w:highlight w:val="none"/>
          <w:lang w:val="en-US" w:eastAsia="zh-CN"/>
        </w:rPr>
        <w:t>（格式）</w:t>
      </w:r>
      <w:bookmarkEnd w:id="107"/>
      <w:bookmarkEnd w:id="108"/>
    </w:p>
    <w:p w14:paraId="2B218EC7">
      <w:pPr>
        <w:ind w:firstLine="0" w:firstLineChars="0"/>
        <w:outlineLvl w:val="1"/>
        <w:rPr>
          <w:rFonts w:hint="eastAsia" w:ascii="仿宋_GB2312" w:hAnsi="仿宋_GB2312" w:eastAsia="仿宋_GB2312" w:cs="仿宋_GB2312"/>
          <w:color w:val="000000"/>
          <w:sz w:val="32"/>
          <w:szCs w:val="32"/>
          <w:highlight w:val="none"/>
          <w:lang w:eastAsia="zh-CN"/>
        </w:rPr>
      </w:pPr>
      <w:bookmarkStart w:id="109" w:name="_Toc14592"/>
      <w:bookmarkStart w:id="110" w:name="_Toc27684"/>
      <w:bookmarkStart w:id="111" w:name="_Toc17921"/>
      <w:r>
        <w:rPr>
          <w:rFonts w:hint="eastAsia" w:ascii="仿宋_GB2312" w:hAnsi="仿宋_GB2312" w:eastAsia="仿宋_GB2312" w:cs="仿宋_GB2312"/>
          <w:color w:val="000000"/>
          <w:sz w:val="32"/>
          <w:szCs w:val="32"/>
          <w:highlight w:val="none"/>
          <w:lang w:eastAsia="zh-CN"/>
        </w:rPr>
        <w:t>（一）缴费凭证</w:t>
      </w:r>
      <w:bookmarkEnd w:id="109"/>
      <w:bookmarkEnd w:id="110"/>
      <w:bookmarkEnd w:id="111"/>
    </w:p>
    <w:p w14:paraId="0B54FE58">
      <w:pPr>
        <w:pStyle w:val="8"/>
        <w:ind w:left="0" w:leftChars="0" w:firstLine="0" w:firstLineChars="0"/>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银行转账凭证等具备效力的资料</w:t>
      </w:r>
      <w:r>
        <w:rPr>
          <w:rFonts w:hint="eastAsia" w:ascii="仿宋_GB2312" w:hAnsi="仿宋_GB2312" w:eastAsia="仿宋_GB2312" w:cs="仿宋_GB2312"/>
          <w:color w:val="000000"/>
          <w:kern w:val="2"/>
          <w:sz w:val="32"/>
          <w:szCs w:val="32"/>
          <w:highlight w:val="none"/>
          <w:lang w:val="en-US" w:eastAsia="zh-CN" w:bidi="ar-SA"/>
        </w:rPr>
        <w:br w:type="page"/>
      </w:r>
      <w:r>
        <w:rPr>
          <w:rFonts w:hint="eastAsia" w:ascii="仿宋_GB2312" w:hAnsi="仿宋_GB2312" w:eastAsia="仿宋_GB2312" w:cs="仿宋_GB2312"/>
          <w:color w:val="000000"/>
          <w:kern w:val="2"/>
          <w:sz w:val="32"/>
          <w:szCs w:val="32"/>
          <w:highlight w:val="none"/>
          <w:lang w:val="en-US" w:eastAsia="zh-CN" w:bidi="ar-SA"/>
        </w:rPr>
        <w:t>（二）</w:t>
      </w:r>
    </w:p>
    <w:p w14:paraId="62B30513">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both"/>
        <w:textAlignment w:val="auto"/>
        <w:rPr>
          <w:rFonts w:hint="eastAsia" w:ascii="仿宋_GB2312" w:hAnsi="仿宋_GB2312" w:eastAsia="仿宋_GB2312" w:cs="仿宋_GB2312"/>
          <w:color w:val="000000"/>
          <w:sz w:val="44"/>
          <w:szCs w:val="44"/>
          <w:highlight w:val="none"/>
        </w:rPr>
      </w:pPr>
      <w:r>
        <w:rPr>
          <w:rFonts w:hint="eastAsia" w:ascii="仿宋_GB2312" w:hAnsi="仿宋_GB2312" w:eastAsia="仿宋_GB2312" w:cs="仿宋_GB2312"/>
          <w:color w:val="000000"/>
          <w:sz w:val="44"/>
          <w:szCs w:val="44"/>
          <w:highlight w:val="none"/>
        </w:rPr>
        <w:t>投标人单位、银行基本账户信息一览表</w:t>
      </w:r>
    </w:p>
    <w:p w14:paraId="76678FD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44"/>
          <w:szCs w:val="44"/>
          <w:highlight w:val="none"/>
        </w:rPr>
        <w:t>（用于退还保证金）</w:t>
      </w:r>
    </w:p>
    <w:tbl>
      <w:tblPr>
        <w:tblStyle w:val="18"/>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0"/>
        <w:gridCol w:w="5050"/>
      </w:tblGrid>
      <w:tr w14:paraId="7855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840" w:type="dxa"/>
            <w:gridSpan w:val="2"/>
            <w:noWrap w:val="0"/>
            <w:vAlign w:val="center"/>
          </w:tcPr>
          <w:p w14:paraId="5A8CABE6">
            <w:pPr>
              <w:ind w:firstLine="0" w:firstLineChars="0"/>
              <w:jc w:val="left"/>
              <w:rPr>
                <w:rFonts w:hint="eastAsia" w:ascii="仿宋_GB2312" w:hAnsi="仿宋_GB2312" w:eastAsia="仿宋_GB2312" w:cs="仿宋_GB2312"/>
                <w:bCs/>
                <w:color w:val="000000"/>
                <w:kern w:val="0"/>
                <w:sz w:val="32"/>
                <w:szCs w:val="32"/>
                <w:highlight w:val="none"/>
                <w:lang w:eastAsia="zh-CN"/>
              </w:rPr>
            </w:pPr>
            <w:r>
              <w:rPr>
                <w:rFonts w:hint="eastAsia" w:ascii="仿宋_GB2312" w:hAnsi="仿宋_GB2312" w:eastAsia="仿宋_GB2312" w:cs="仿宋_GB2312"/>
                <w:color w:val="000000"/>
                <w:sz w:val="32"/>
                <w:szCs w:val="32"/>
                <w:highlight w:val="none"/>
              </w:rPr>
              <w:t>致：</w:t>
            </w:r>
            <w:r>
              <w:rPr>
                <w:rFonts w:hint="eastAsia" w:ascii="仿宋_GB2312" w:hAnsi="仿宋_GB2312" w:eastAsia="仿宋_GB2312" w:cs="仿宋_GB2312"/>
                <w:color w:val="000000"/>
                <w:sz w:val="32"/>
                <w:szCs w:val="32"/>
                <w:highlight w:val="none"/>
                <w:lang w:eastAsia="zh-CN"/>
              </w:rPr>
              <w:t>中车太原机车车辆有限公司</w:t>
            </w:r>
          </w:p>
        </w:tc>
      </w:tr>
      <w:tr w14:paraId="49DA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02BD35FB">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招标项目名称</w:t>
            </w:r>
          </w:p>
        </w:tc>
        <w:tc>
          <w:tcPr>
            <w:tcW w:w="5050" w:type="dxa"/>
            <w:noWrap w:val="0"/>
            <w:vAlign w:val="center"/>
          </w:tcPr>
          <w:p w14:paraId="1C6438FB">
            <w:pPr>
              <w:ind w:firstLine="0" w:firstLineChars="0"/>
              <w:jc w:val="center"/>
              <w:rPr>
                <w:rFonts w:hint="eastAsia" w:ascii="仿宋_GB2312" w:hAnsi="仿宋_GB2312" w:eastAsia="仿宋_GB2312" w:cs="仿宋_GB2312"/>
                <w:color w:val="000000"/>
                <w:sz w:val="32"/>
                <w:szCs w:val="32"/>
                <w:highlight w:val="none"/>
              </w:rPr>
            </w:pPr>
          </w:p>
        </w:tc>
      </w:tr>
      <w:tr w14:paraId="4154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581ADAD2">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交纳投标保证金金额大写</w:t>
            </w:r>
          </w:p>
        </w:tc>
        <w:tc>
          <w:tcPr>
            <w:tcW w:w="5050" w:type="dxa"/>
            <w:noWrap w:val="0"/>
            <w:vAlign w:val="center"/>
          </w:tcPr>
          <w:p w14:paraId="08C78474">
            <w:pPr>
              <w:ind w:firstLine="0" w:firstLineChars="0"/>
              <w:jc w:val="center"/>
              <w:rPr>
                <w:rFonts w:hint="eastAsia" w:ascii="仿宋_GB2312" w:hAnsi="仿宋_GB2312" w:eastAsia="仿宋_GB2312" w:cs="仿宋_GB2312"/>
                <w:color w:val="000000"/>
                <w:sz w:val="32"/>
                <w:szCs w:val="32"/>
                <w:highlight w:val="none"/>
              </w:rPr>
            </w:pPr>
          </w:p>
        </w:tc>
      </w:tr>
      <w:tr w14:paraId="1C2E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04755D6D">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交纳保证金方式</w:t>
            </w:r>
          </w:p>
        </w:tc>
        <w:tc>
          <w:tcPr>
            <w:tcW w:w="5050" w:type="dxa"/>
            <w:noWrap w:val="0"/>
            <w:vAlign w:val="center"/>
          </w:tcPr>
          <w:p w14:paraId="0B77C29C">
            <w:pPr>
              <w:ind w:firstLine="0" w:firstLineChars="0"/>
              <w:jc w:val="center"/>
              <w:rPr>
                <w:rFonts w:hint="eastAsia" w:ascii="仿宋_GB2312" w:hAnsi="仿宋_GB2312" w:eastAsia="仿宋_GB2312" w:cs="仿宋_GB2312"/>
                <w:color w:val="000000"/>
                <w:sz w:val="32"/>
                <w:szCs w:val="32"/>
                <w:highlight w:val="none"/>
              </w:rPr>
            </w:pPr>
          </w:p>
        </w:tc>
      </w:tr>
      <w:tr w14:paraId="67DE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840" w:type="dxa"/>
            <w:gridSpan w:val="2"/>
            <w:noWrap w:val="0"/>
            <w:vAlign w:val="center"/>
          </w:tcPr>
          <w:p w14:paraId="53E9DF29">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退还保证金</w:t>
            </w:r>
            <w:r>
              <w:rPr>
                <w:rFonts w:hint="eastAsia" w:ascii="仿宋_GB2312" w:hAnsi="仿宋_GB2312" w:eastAsia="仿宋_GB2312" w:cs="仿宋_GB2312"/>
                <w:color w:val="000000"/>
                <w:sz w:val="32"/>
                <w:szCs w:val="32"/>
                <w:highlight w:val="none"/>
                <w:lang w:eastAsia="zh-CN"/>
              </w:rPr>
              <w:t>账户</w:t>
            </w:r>
            <w:r>
              <w:rPr>
                <w:rFonts w:hint="eastAsia" w:ascii="仿宋_GB2312" w:hAnsi="仿宋_GB2312" w:eastAsia="仿宋_GB2312" w:cs="仿宋_GB2312"/>
                <w:color w:val="000000"/>
                <w:sz w:val="32"/>
                <w:szCs w:val="32"/>
                <w:highlight w:val="none"/>
              </w:rPr>
              <w:t>信息：         加盖公章或财务专用章</w:t>
            </w:r>
          </w:p>
        </w:tc>
      </w:tr>
      <w:tr w14:paraId="47E5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7BD386BC">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单位名称</w:t>
            </w:r>
          </w:p>
        </w:tc>
        <w:tc>
          <w:tcPr>
            <w:tcW w:w="5050" w:type="dxa"/>
            <w:noWrap w:val="0"/>
            <w:vAlign w:val="center"/>
          </w:tcPr>
          <w:p w14:paraId="439DD1B9">
            <w:pPr>
              <w:ind w:firstLine="0" w:firstLineChars="0"/>
              <w:jc w:val="center"/>
              <w:rPr>
                <w:rFonts w:hint="eastAsia" w:ascii="仿宋_GB2312" w:hAnsi="仿宋_GB2312" w:eastAsia="仿宋_GB2312" w:cs="仿宋_GB2312"/>
                <w:color w:val="000000"/>
                <w:sz w:val="32"/>
                <w:szCs w:val="32"/>
                <w:highlight w:val="none"/>
              </w:rPr>
            </w:pPr>
          </w:p>
        </w:tc>
      </w:tr>
      <w:tr w14:paraId="2CC5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3A5438D9">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银行基本账户账号</w:t>
            </w:r>
          </w:p>
        </w:tc>
        <w:tc>
          <w:tcPr>
            <w:tcW w:w="5050" w:type="dxa"/>
            <w:noWrap w:val="0"/>
            <w:vAlign w:val="center"/>
          </w:tcPr>
          <w:p w14:paraId="116CA816">
            <w:pPr>
              <w:ind w:firstLine="0" w:firstLineChars="0"/>
              <w:jc w:val="center"/>
              <w:rPr>
                <w:rFonts w:hint="eastAsia" w:ascii="仿宋_GB2312" w:hAnsi="仿宋_GB2312" w:eastAsia="仿宋_GB2312" w:cs="仿宋_GB2312"/>
                <w:color w:val="000000"/>
                <w:sz w:val="32"/>
                <w:szCs w:val="32"/>
                <w:highlight w:val="none"/>
              </w:rPr>
            </w:pPr>
          </w:p>
        </w:tc>
      </w:tr>
      <w:tr w14:paraId="749B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48CF248C">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银行基本账户开户行</w:t>
            </w:r>
          </w:p>
        </w:tc>
        <w:tc>
          <w:tcPr>
            <w:tcW w:w="5050" w:type="dxa"/>
            <w:noWrap w:val="0"/>
            <w:vAlign w:val="center"/>
          </w:tcPr>
          <w:p w14:paraId="05948581">
            <w:pPr>
              <w:ind w:firstLine="0" w:firstLineChars="0"/>
              <w:jc w:val="center"/>
              <w:rPr>
                <w:rFonts w:hint="eastAsia" w:ascii="仿宋_GB2312" w:hAnsi="仿宋_GB2312" w:eastAsia="仿宋_GB2312" w:cs="仿宋_GB2312"/>
                <w:color w:val="000000"/>
                <w:sz w:val="32"/>
                <w:szCs w:val="32"/>
                <w:highlight w:val="none"/>
              </w:rPr>
            </w:pPr>
          </w:p>
        </w:tc>
      </w:tr>
      <w:tr w14:paraId="2A40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5D24ABD6">
            <w:pPr>
              <w:ind w:firstLine="0" w:firstLineChars="0"/>
              <w:jc w:val="left"/>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银行行号</w:t>
            </w:r>
          </w:p>
        </w:tc>
        <w:tc>
          <w:tcPr>
            <w:tcW w:w="5050" w:type="dxa"/>
            <w:noWrap w:val="0"/>
            <w:vAlign w:val="center"/>
          </w:tcPr>
          <w:p w14:paraId="1227311D">
            <w:pPr>
              <w:ind w:firstLine="0" w:firstLineChars="0"/>
              <w:jc w:val="center"/>
              <w:rPr>
                <w:rFonts w:hint="eastAsia" w:ascii="仿宋_GB2312" w:hAnsi="仿宋_GB2312" w:eastAsia="仿宋_GB2312" w:cs="仿宋_GB2312"/>
                <w:color w:val="000000"/>
                <w:sz w:val="32"/>
                <w:szCs w:val="32"/>
                <w:highlight w:val="none"/>
              </w:rPr>
            </w:pPr>
          </w:p>
        </w:tc>
      </w:tr>
      <w:tr w14:paraId="7DB0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26475CBB">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纳税人识别号（税号）</w:t>
            </w:r>
          </w:p>
        </w:tc>
        <w:tc>
          <w:tcPr>
            <w:tcW w:w="5050" w:type="dxa"/>
            <w:noWrap w:val="0"/>
            <w:vAlign w:val="center"/>
          </w:tcPr>
          <w:p w14:paraId="1AB76A81">
            <w:pPr>
              <w:ind w:firstLine="0" w:firstLineChars="0"/>
              <w:jc w:val="center"/>
              <w:rPr>
                <w:rFonts w:hint="eastAsia" w:ascii="仿宋_GB2312" w:hAnsi="仿宋_GB2312" w:eastAsia="仿宋_GB2312" w:cs="仿宋_GB2312"/>
                <w:color w:val="000000"/>
                <w:sz w:val="32"/>
                <w:szCs w:val="32"/>
                <w:highlight w:val="none"/>
              </w:rPr>
            </w:pPr>
          </w:p>
        </w:tc>
      </w:tr>
      <w:tr w14:paraId="34D1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59D4AE25">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地址</w:t>
            </w:r>
          </w:p>
        </w:tc>
        <w:tc>
          <w:tcPr>
            <w:tcW w:w="5050" w:type="dxa"/>
            <w:noWrap w:val="0"/>
            <w:vAlign w:val="center"/>
          </w:tcPr>
          <w:p w14:paraId="103F4E86">
            <w:pPr>
              <w:ind w:firstLine="0" w:firstLineChars="0"/>
              <w:jc w:val="center"/>
              <w:rPr>
                <w:rFonts w:hint="eastAsia" w:ascii="仿宋_GB2312" w:hAnsi="仿宋_GB2312" w:eastAsia="仿宋_GB2312" w:cs="仿宋_GB2312"/>
                <w:color w:val="000000"/>
                <w:sz w:val="32"/>
                <w:szCs w:val="32"/>
                <w:highlight w:val="none"/>
              </w:rPr>
            </w:pPr>
          </w:p>
        </w:tc>
      </w:tr>
      <w:tr w14:paraId="277F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169F9ED7">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邮政编码</w:t>
            </w:r>
          </w:p>
        </w:tc>
        <w:tc>
          <w:tcPr>
            <w:tcW w:w="5050" w:type="dxa"/>
            <w:noWrap w:val="0"/>
            <w:vAlign w:val="center"/>
          </w:tcPr>
          <w:p w14:paraId="1FE57CDF">
            <w:pPr>
              <w:ind w:firstLine="0" w:firstLineChars="0"/>
              <w:jc w:val="center"/>
              <w:rPr>
                <w:rFonts w:hint="eastAsia" w:ascii="仿宋_GB2312" w:hAnsi="仿宋_GB2312" w:eastAsia="仿宋_GB2312" w:cs="仿宋_GB2312"/>
                <w:color w:val="000000"/>
                <w:sz w:val="32"/>
                <w:szCs w:val="32"/>
                <w:highlight w:val="none"/>
              </w:rPr>
            </w:pPr>
          </w:p>
        </w:tc>
      </w:tr>
      <w:tr w14:paraId="4B69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7E5FEFCD">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联系人</w:t>
            </w:r>
          </w:p>
        </w:tc>
        <w:tc>
          <w:tcPr>
            <w:tcW w:w="5050" w:type="dxa"/>
            <w:noWrap w:val="0"/>
            <w:vAlign w:val="center"/>
          </w:tcPr>
          <w:p w14:paraId="33DC0988">
            <w:pPr>
              <w:ind w:firstLine="0" w:firstLineChars="0"/>
              <w:jc w:val="center"/>
              <w:rPr>
                <w:rFonts w:hint="eastAsia" w:ascii="仿宋_GB2312" w:hAnsi="仿宋_GB2312" w:eastAsia="仿宋_GB2312" w:cs="仿宋_GB2312"/>
                <w:color w:val="000000"/>
                <w:sz w:val="32"/>
                <w:szCs w:val="32"/>
                <w:highlight w:val="none"/>
              </w:rPr>
            </w:pPr>
          </w:p>
        </w:tc>
      </w:tr>
      <w:tr w14:paraId="2869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21C9860B">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电话</w:t>
            </w:r>
          </w:p>
        </w:tc>
        <w:tc>
          <w:tcPr>
            <w:tcW w:w="5050" w:type="dxa"/>
            <w:noWrap w:val="0"/>
            <w:vAlign w:val="center"/>
          </w:tcPr>
          <w:p w14:paraId="3CFF15BB">
            <w:pPr>
              <w:ind w:firstLine="0" w:firstLineChars="0"/>
              <w:jc w:val="center"/>
              <w:rPr>
                <w:rFonts w:hint="eastAsia" w:ascii="仿宋_GB2312" w:hAnsi="仿宋_GB2312" w:eastAsia="仿宋_GB2312" w:cs="仿宋_GB2312"/>
                <w:color w:val="000000"/>
                <w:sz w:val="32"/>
                <w:szCs w:val="32"/>
                <w:highlight w:val="none"/>
              </w:rPr>
            </w:pPr>
          </w:p>
        </w:tc>
      </w:tr>
    </w:tbl>
    <w:p w14:paraId="6B8312F0">
      <w:pPr>
        <w:widowControl/>
        <w:tabs>
          <w:tab w:val="left" w:pos="955"/>
          <w:tab w:val="left" w:pos="1907"/>
          <w:tab w:val="left" w:pos="3244"/>
          <w:tab w:val="left" w:pos="3480"/>
          <w:tab w:val="left" w:pos="3792"/>
          <w:tab w:val="left" w:pos="6134"/>
          <w:tab w:val="left" w:pos="8877"/>
        </w:tabs>
        <w:wordWrap w:val="0"/>
        <w:ind w:firstLine="0" w:firstLineChars="0"/>
        <w:jc w:val="right"/>
        <w:rPr>
          <w:rFonts w:hint="eastAsia" w:ascii="仿宋_GB2312" w:hAnsi="仿宋_GB2312" w:eastAsia="仿宋_GB2312" w:cs="仿宋_GB2312"/>
          <w:color w:val="000000"/>
          <w:szCs w:val="21"/>
          <w:highlight w:val="none"/>
        </w:rPr>
      </w:pPr>
    </w:p>
    <w:p w14:paraId="1CC9E887">
      <w:pPr>
        <w:ind w:firstLine="0" w:firstLineChars="0"/>
        <w:jc w:val="right"/>
        <w:outlineLvl w:val="1"/>
        <w:rPr>
          <w:rFonts w:hint="eastAsia" w:ascii="仿宋_GB2312" w:hAnsi="仿宋_GB2312" w:eastAsia="仿宋_GB2312" w:cs="仿宋_GB2312"/>
          <w:kern w:val="0"/>
          <w:sz w:val="32"/>
          <w:szCs w:val="32"/>
        </w:rPr>
      </w:pPr>
      <w:bookmarkStart w:id="112" w:name="_Toc32227"/>
      <w:bookmarkStart w:id="113" w:name="_Toc32450"/>
      <w:bookmarkStart w:id="114" w:name="_Toc32238"/>
      <w:bookmarkStart w:id="115" w:name="_Toc1827"/>
      <w:bookmarkStart w:id="116" w:name="_Toc60072422"/>
      <w:bookmarkStart w:id="117" w:name="_Toc88826755"/>
      <w:bookmarkStart w:id="118" w:name="_Toc6335"/>
      <w:bookmarkStart w:id="119" w:name="_Toc4185"/>
      <w:bookmarkStart w:id="120" w:name="_Toc472493194"/>
      <w:bookmarkStart w:id="121" w:name="_Toc29909"/>
      <w:bookmarkStart w:id="122" w:name="_Toc4228"/>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bookmarkEnd w:id="112"/>
      <w:bookmarkEnd w:id="113"/>
      <w:bookmarkEnd w:id="114"/>
    </w:p>
    <w:p w14:paraId="5CE30DC9">
      <w:pPr>
        <w:ind w:firstLine="0" w:firstLineChars="0"/>
        <w:outlineLvl w:val="9"/>
        <w:rPr>
          <w:rFonts w:hint="eastAsia" w:ascii="仿宋_GB2312" w:hAnsi="仿宋_GB2312" w:eastAsia="仿宋_GB2312" w:cs="仿宋_GB2312"/>
          <w:color w:val="000000"/>
          <w:sz w:val="32"/>
          <w:szCs w:val="32"/>
          <w:highlight w:val="none"/>
          <w:lang w:eastAsia="zh-CN"/>
        </w:rPr>
      </w:pPr>
      <w:bookmarkStart w:id="123" w:name="_Toc7543"/>
      <w:bookmarkStart w:id="124" w:name="_Toc29204"/>
    </w:p>
    <w:p w14:paraId="339C9D80">
      <w:pPr>
        <w:spacing w:before="156" w:after="156" w:line="360" w:lineRule="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五</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报价表（格式）</w:t>
      </w:r>
      <w:bookmarkEnd w:id="115"/>
      <w:bookmarkEnd w:id="116"/>
      <w:bookmarkEnd w:id="117"/>
      <w:bookmarkEnd w:id="118"/>
      <w:bookmarkEnd w:id="119"/>
      <w:bookmarkEnd w:id="120"/>
      <w:bookmarkEnd w:id="121"/>
      <w:bookmarkEnd w:id="122"/>
      <w:bookmarkEnd w:id="123"/>
      <w:bookmarkEnd w:id="124"/>
    </w:p>
    <w:p w14:paraId="593C9C67">
      <w:pPr>
        <w:spacing w:before="156" w:after="156" w:line="360" w:lineRule="auto"/>
        <w:ind w:firstLine="480" w:firstLineChars="200"/>
        <w:rPr>
          <w:rFonts w:hint="eastAsia" w:ascii="仿宋_GB2312" w:hAnsi="仿宋_GB2312" w:eastAsia="仿宋_GB2312" w:cs="仿宋_GB2312"/>
          <w:sz w:val="24"/>
          <w:lang w:val="en-US"/>
        </w:rPr>
      </w:pPr>
      <w:r>
        <w:rPr>
          <w:rFonts w:hint="eastAsia" w:ascii="仿宋_GB2312" w:hAnsi="仿宋_GB2312" w:eastAsia="仿宋_GB2312" w:cs="仿宋_GB2312"/>
          <w:sz w:val="24"/>
        </w:rPr>
        <w:t>项目名称：中车太原公司</w:t>
      </w:r>
      <w:r>
        <w:rPr>
          <w:rFonts w:hint="eastAsia" w:ascii="仿宋_GB2312" w:hAnsi="仿宋_GB2312" w:eastAsia="仿宋_GB2312" w:cs="仿宋_GB2312"/>
          <w:sz w:val="24"/>
          <w:lang w:val="en-US" w:eastAsia="zh-CN"/>
        </w:rPr>
        <w:t>2026-2027年度职业健康检查机构采购项目</w:t>
      </w:r>
    </w:p>
    <w:p w14:paraId="1A45CAF8">
      <w:pPr>
        <w:spacing w:before="156" w:after="156"/>
        <w:ind w:firstLine="480" w:firstLineChars="200"/>
        <w:rPr>
          <w:rFonts w:hint="eastAsia" w:ascii="仿宋_GB2312" w:hAnsi="仿宋_GB2312" w:eastAsia="仿宋_GB2312" w:cs="仿宋_GB2312"/>
          <w:u w:val="single"/>
        </w:rPr>
      </w:pPr>
      <w:r>
        <w:rPr>
          <w:rFonts w:hint="eastAsia" w:ascii="仿宋_GB2312" w:hAnsi="仿宋_GB2312" w:eastAsia="仿宋_GB2312" w:cs="仿宋_GB2312"/>
          <w:sz w:val="24"/>
          <w:lang w:eastAsia="zh-CN"/>
        </w:rPr>
        <w:t>报名</w:t>
      </w:r>
      <w:r>
        <w:rPr>
          <w:rFonts w:hint="eastAsia" w:ascii="仿宋_GB2312" w:hAnsi="仿宋_GB2312" w:eastAsia="仿宋_GB2312" w:cs="仿宋_GB2312"/>
          <w:sz w:val="24"/>
        </w:rPr>
        <w:t>单位名称</w:t>
      </w:r>
      <w:r>
        <w:rPr>
          <w:rFonts w:hint="eastAsia" w:ascii="仿宋_GB2312" w:hAnsi="仿宋_GB2312" w:eastAsia="仿宋_GB2312" w:cs="仿宋_GB2312"/>
        </w:rPr>
        <w:t>：</w:t>
      </w:r>
      <w:r>
        <w:rPr>
          <w:rFonts w:hint="eastAsia" w:ascii="仿宋_GB2312" w:hAnsi="仿宋_GB2312" w:eastAsia="仿宋_GB2312" w:cs="仿宋_GB2312"/>
          <w:u w:val="single"/>
        </w:rPr>
        <w:t xml:space="preserve">                                            </w:t>
      </w:r>
    </w:p>
    <w:p w14:paraId="0BC8CFB6">
      <w:pPr>
        <w:pStyle w:val="11"/>
        <w:jc w:val="center"/>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32"/>
          <w:szCs w:val="32"/>
          <w:u w:val="none"/>
          <w:lang w:val="en-US" w:eastAsia="zh-CN"/>
        </w:rPr>
        <w:t>职业健康在岗体检</w:t>
      </w:r>
      <w:r>
        <w:rPr>
          <w:rFonts w:hint="eastAsia" w:ascii="仿宋_GB2312" w:hAnsi="仿宋_GB2312" w:eastAsia="仿宋_GB2312" w:cs="仿宋_GB2312"/>
          <w:color w:val="auto"/>
          <w:sz w:val="32"/>
          <w:szCs w:val="32"/>
          <w:u w:val="none"/>
          <w:lang w:val="en-US" w:eastAsia="zh-CN"/>
        </w:rPr>
        <w:t>报价一览表</w:t>
      </w:r>
    </w:p>
    <w:p w14:paraId="10307CA1">
      <w:pPr>
        <w:pStyle w:val="11"/>
        <w:jc w:val="center"/>
        <w:rPr>
          <w:rFonts w:hint="eastAsia" w:ascii="仿宋_GB2312" w:hAnsi="仿宋_GB2312" w:eastAsia="仿宋_GB2312" w:cs="仿宋_GB2312"/>
          <w:sz w:val="32"/>
          <w:szCs w:val="32"/>
          <w:lang w:val="en-US"/>
        </w:rPr>
      </w:pP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505"/>
        <w:gridCol w:w="4176"/>
        <w:gridCol w:w="791"/>
        <w:gridCol w:w="1355"/>
      </w:tblGrid>
      <w:tr w14:paraId="4174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exact"/>
          <w:tblHeader/>
          <w:jc w:val="center"/>
        </w:trPr>
        <w:tc>
          <w:tcPr>
            <w:tcW w:w="406" w:type="pct"/>
            <w:vAlign w:val="center"/>
          </w:tcPr>
          <w:p w14:paraId="2D8C31A4">
            <w:pPr>
              <w:jc w:val="both"/>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rPr>
              <w:t>序号</w:t>
            </w:r>
          </w:p>
        </w:tc>
        <w:tc>
          <w:tcPr>
            <w:tcW w:w="883" w:type="pct"/>
            <w:vAlign w:val="center"/>
          </w:tcPr>
          <w:p w14:paraId="54F62F8D">
            <w:pPr>
              <w:jc w:val="center"/>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rPr>
              <w:t>接害因素</w:t>
            </w:r>
          </w:p>
        </w:tc>
        <w:tc>
          <w:tcPr>
            <w:tcW w:w="2450" w:type="pct"/>
            <w:vAlign w:val="center"/>
          </w:tcPr>
          <w:p w14:paraId="4D343803">
            <w:pPr>
              <w:jc w:val="center"/>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lang w:val="en-US" w:eastAsia="zh-CN"/>
              </w:rPr>
              <w:t>检查项目（依据</w:t>
            </w:r>
            <w:r>
              <w:rPr>
                <w:rFonts w:hint="eastAsia" w:ascii="仿宋_GB2312" w:hAnsi="仿宋_GB2312" w:eastAsia="仿宋_GB2312" w:cs="仿宋_GB2312"/>
                <w:color w:val="000000"/>
                <w:sz w:val="21"/>
                <w:szCs w:val="21"/>
                <w:lang w:val="en-US" w:eastAsia="zh-CN"/>
              </w:rPr>
              <w:t>GBZ188必检项确定</w:t>
            </w:r>
            <w:r>
              <w:rPr>
                <w:rStyle w:val="26"/>
                <w:rFonts w:hint="eastAsia" w:ascii="仿宋_GB2312" w:hAnsi="仿宋_GB2312" w:eastAsia="仿宋_GB2312" w:cs="仿宋_GB2312"/>
                <w:b w:val="0"/>
                <w:bCs w:val="0"/>
                <w:color w:val="auto"/>
                <w:sz w:val="21"/>
                <w:szCs w:val="21"/>
                <w:lang w:val="en-US" w:eastAsia="zh-CN"/>
              </w:rPr>
              <w:t>）</w:t>
            </w:r>
          </w:p>
        </w:tc>
        <w:tc>
          <w:tcPr>
            <w:tcW w:w="464" w:type="pct"/>
            <w:vAlign w:val="center"/>
          </w:tcPr>
          <w:p w14:paraId="19F41076">
            <w:pPr>
              <w:jc w:val="center"/>
              <w:rPr>
                <w:rStyle w:val="26"/>
                <w:rFonts w:hint="eastAsia" w:ascii="仿宋_GB2312" w:hAnsi="仿宋_GB2312" w:eastAsia="仿宋_GB2312" w:cs="仿宋_GB2312"/>
                <w:b w:val="0"/>
                <w:bCs w:val="0"/>
                <w:color w:val="auto"/>
                <w:sz w:val="21"/>
                <w:szCs w:val="21"/>
                <w:lang w:val="en-US" w:eastAsia="zh-CN"/>
              </w:rPr>
            </w:pPr>
            <w:r>
              <w:rPr>
                <w:rStyle w:val="26"/>
                <w:rFonts w:hint="eastAsia" w:ascii="仿宋_GB2312" w:hAnsi="仿宋_GB2312" w:eastAsia="仿宋_GB2312" w:cs="仿宋_GB2312"/>
                <w:b w:val="0"/>
                <w:bCs w:val="0"/>
                <w:color w:val="auto"/>
                <w:sz w:val="21"/>
                <w:szCs w:val="21"/>
                <w:lang w:val="en-US" w:eastAsia="zh-CN"/>
              </w:rPr>
              <w:t>单价</w:t>
            </w:r>
          </w:p>
        </w:tc>
        <w:tc>
          <w:tcPr>
            <w:tcW w:w="795" w:type="pct"/>
            <w:vAlign w:val="center"/>
          </w:tcPr>
          <w:p w14:paraId="37C0CD5E">
            <w:pPr>
              <w:jc w:val="center"/>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lang w:val="en-US" w:eastAsia="zh-CN"/>
              </w:rPr>
              <w:t>总价</w:t>
            </w:r>
          </w:p>
        </w:tc>
      </w:tr>
      <w:tr w14:paraId="0A5E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06" w:type="pct"/>
            <w:vMerge w:val="restart"/>
            <w:vAlign w:val="center"/>
          </w:tcPr>
          <w:p w14:paraId="68C164B7">
            <w:pPr>
              <w:jc w:val="center"/>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rPr>
              <w:t>1</w:t>
            </w:r>
          </w:p>
        </w:tc>
        <w:tc>
          <w:tcPr>
            <w:tcW w:w="883" w:type="pct"/>
            <w:vMerge w:val="restart"/>
            <w:vAlign w:val="center"/>
          </w:tcPr>
          <w:p w14:paraId="63B7C7C1">
            <w:pPr>
              <w:spacing w:beforeLines="0" w:afterLines="0"/>
              <w:jc w:val="both"/>
              <w:rPr>
                <w:rFonts w:hint="eastAsia" w:ascii="仿宋_GB2312" w:hAnsi="仿宋_GB2312" w:eastAsia="仿宋_GB2312" w:cs="仿宋_GB2312"/>
                <w:color w:val="000000"/>
                <w:sz w:val="24"/>
                <w:szCs w:val="24"/>
              </w:rPr>
            </w:pPr>
          </w:p>
          <w:p w14:paraId="51E71C0A">
            <w:pPr>
              <w:spacing w:beforeLines="0" w:afterLines="0"/>
              <w:jc w:val="both"/>
              <w:rPr>
                <w:rFonts w:hint="eastAsia" w:ascii="仿宋_GB2312" w:hAnsi="仿宋_GB2312" w:eastAsia="仿宋_GB2312" w:cs="仿宋_GB2312"/>
                <w:color w:val="000000"/>
                <w:sz w:val="24"/>
                <w:szCs w:val="24"/>
              </w:rPr>
            </w:pPr>
          </w:p>
          <w:p w14:paraId="11A4591F">
            <w:pPr>
              <w:spacing w:beforeLines="0" w:afterLines="0"/>
              <w:ind w:firstLine="720" w:firstLineChars="300"/>
              <w:jc w:val="both"/>
              <w:rPr>
                <w:rFonts w:hint="eastAsia" w:ascii="仿宋_GB2312" w:hAnsi="仿宋_GB2312" w:eastAsia="仿宋_GB2312" w:cs="仿宋_GB2312"/>
                <w:color w:val="000000"/>
                <w:sz w:val="24"/>
                <w:szCs w:val="24"/>
              </w:rPr>
            </w:pPr>
          </w:p>
          <w:p w14:paraId="40DC8E2B">
            <w:pPr>
              <w:spacing w:beforeLines="0" w:afterLines="0"/>
              <w:ind w:firstLine="480" w:firstLineChars="20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p>
          <w:p w14:paraId="5BD69505">
            <w:pPr>
              <w:spacing w:beforeLines="0" w:afterLines="0"/>
              <w:jc w:val="center"/>
              <w:rPr>
                <w:rFonts w:hint="eastAsia" w:ascii="仿宋_GB2312" w:hAnsi="仿宋_GB2312" w:eastAsia="仿宋_GB2312" w:cs="仿宋_GB2312"/>
                <w:color w:val="000000"/>
                <w:kern w:val="2"/>
                <w:sz w:val="24"/>
                <w:szCs w:val="24"/>
                <w:lang w:val="en-US" w:eastAsia="zh-CN" w:bidi="ar-SA"/>
              </w:rPr>
            </w:pPr>
          </w:p>
          <w:p w14:paraId="5406B2EE">
            <w:pPr>
              <w:spacing w:beforeLines="0" w:afterLines="0"/>
              <w:jc w:val="center"/>
              <w:rPr>
                <w:rFonts w:hint="eastAsia" w:ascii="仿宋_GB2312" w:hAnsi="仿宋_GB2312" w:eastAsia="仿宋_GB2312" w:cs="仿宋_GB2312"/>
                <w:color w:val="000000"/>
                <w:kern w:val="2"/>
                <w:sz w:val="24"/>
                <w:szCs w:val="24"/>
                <w:lang w:val="en-US" w:eastAsia="zh-CN" w:bidi="ar-SA"/>
              </w:rPr>
            </w:pPr>
          </w:p>
          <w:p w14:paraId="7D9E6005">
            <w:pPr>
              <w:jc w:val="center"/>
              <w:rPr>
                <w:rFonts w:hint="eastAsia" w:ascii="仿宋_GB2312" w:hAnsi="仿宋_GB2312" w:eastAsia="仿宋_GB2312" w:cs="仿宋_GB2312"/>
                <w:sz w:val="21"/>
                <w:szCs w:val="21"/>
                <w:vertAlign w:val="baseline"/>
                <w:lang w:eastAsia="zh-CN"/>
              </w:rPr>
            </w:pPr>
          </w:p>
        </w:tc>
        <w:tc>
          <w:tcPr>
            <w:tcW w:w="2450" w:type="pct"/>
            <w:vAlign w:val="center"/>
          </w:tcPr>
          <w:p w14:paraId="644713C8">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内科常规检查</w:t>
            </w:r>
          </w:p>
        </w:tc>
        <w:tc>
          <w:tcPr>
            <w:tcW w:w="464" w:type="pct"/>
            <w:vAlign w:val="center"/>
          </w:tcPr>
          <w:p w14:paraId="1304AEF7">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7B60EBBC">
            <w:pPr>
              <w:jc w:val="center"/>
              <w:rPr>
                <w:rFonts w:hint="eastAsia" w:ascii="仿宋_GB2312" w:hAnsi="仿宋_GB2312" w:eastAsia="仿宋_GB2312" w:cs="仿宋_GB2312"/>
                <w:sz w:val="21"/>
                <w:szCs w:val="21"/>
                <w:vertAlign w:val="baseline"/>
              </w:rPr>
            </w:pPr>
          </w:p>
        </w:tc>
      </w:tr>
      <w:tr w14:paraId="6308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06" w:type="pct"/>
            <w:vMerge w:val="continue"/>
            <w:vAlign w:val="center"/>
          </w:tcPr>
          <w:p w14:paraId="4F47FEC0">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5AA414B9">
            <w:pPr>
              <w:jc w:val="center"/>
              <w:rPr>
                <w:rStyle w:val="26"/>
                <w:rFonts w:hint="eastAsia" w:ascii="仿宋_GB2312" w:hAnsi="仿宋_GB2312" w:eastAsia="仿宋_GB2312" w:cs="仿宋_GB2312"/>
                <w:b w:val="0"/>
                <w:bCs w:val="0"/>
                <w:color w:val="auto"/>
                <w:sz w:val="21"/>
                <w:szCs w:val="21"/>
              </w:rPr>
            </w:pPr>
          </w:p>
        </w:tc>
        <w:tc>
          <w:tcPr>
            <w:tcW w:w="2450" w:type="pct"/>
            <w:vAlign w:val="center"/>
          </w:tcPr>
          <w:p w14:paraId="784F321C">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耳科常规检查</w:t>
            </w:r>
          </w:p>
        </w:tc>
        <w:tc>
          <w:tcPr>
            <w:tcW w:w="464" w:type="pct"/>
            <w:vAlign w:val="center"/>
          </w:tcPr>
          <w:p w14:paraId="6023F2BC">
            <w:pPr>
              <w:keepNext w:val="0"/>
              <w:keepLines w:val="0"/>
              <w:widowControl/>
              <w:suppressLineNumbers w:val="0"/>
              <w:jc w:val="left"/>
              <w:textAlignment w:val="center"/>
              <w:rPr>
                <w:rFonts w:hint="eastAsia" w:ascii="仿宋_GB2312" w:hAnsi="仿宋_GB2312" w:eastAsia="仿宋_GB2312" w:cs="仿宋_GB2312"/>
                <w:sz w:val="21"/>
                <w:szCs w:val="21"/>
                <w:vertAlign w:val="baseline"/>
                <w:lang w:val="en-US" w:eastAsia="zh-CN"/>
              </w:rPr>
            </w:pPr>
          </w:p>
        </w:tc>
        <w:tc>
          <w:tcPr>
            <w:tcW w:w="795" w:type="pct"/>
            <w:vMerge w:val="continue"/>
            <w:vAlign w:val="center"/>
          </w:tcPr>
          <w:p w14:paraId="58108A16">
            <w:pPr>
              <w:jc w:val="center"/>
              <w:rPr>
                <w:rFonts w:hint="eastAsia" w:ascii="仿宋_GB2312" w:hAnsi="仿宋_GB2312" w:eastAsia="仿宋_GB2312" w:cs="仿宋_GB2312"/>
                <w:sz w:val="21"/>
                <w:szCs w:val="21"/>
                <w:vertAlign w:val="baseline"/>
              </w:rPr>
            </w:pPr>
          </w:p>
        </w:tc>
      </w:tr>
      <w:tr w14:paraId="2874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06" w:type="pct"/>
            <w:vMerge w:val="continue"/>
            <w:vAlign w:val="center"/>
          </w:tcPr>
          <w:p w14:paraId="50C4FF6C">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574AB2B9">
            <w:pPr>
              <w:jc w:val="center"/>
              <w:rPr>
                <w:rStyle w:val="26"/>
                <w:rFonts w:hint="eastAsia" w:ascii="仿宋_GB2312" w:hAnsi="仿宋_GB2312" w:eastAsia="仿宋_GB2312" w:cs="仿宋_GB2312"/>
                <w:b w:val="0"/>
                <w:bCs w:val="0"/>
                <w:color w:val="auto"/>
                <w:sz w:val="21"/>
                <w:szCs w:val="21"/>
              </w:rPr>
            </w:pPr>
          </w:p>
        </w:tc>
        <w:tc>
          <w:tcPr>
            <w:tcW w:w="2450" w:type="pct"/>
            <w:vAlign w:val="center"/>
          </w:tcPr>
          <w:p w14:paraId="1593FA54">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心电图</w:t>
            </w:r>
          </w:p>
        </w:tc>
        <w:tc>
          <w:tcPr>
            <w:tcW w:w="464" w:type="pct"/>
            <w:vAlign w:val="center"/>
          </w:tcPr>
          <w:p w14:paraId="4CF10765">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5C0D59D6">
            <w:pPr>
              <w:jc w:val="center"/>
              <w:rPr>
                <w:rFonts w:hint="eastAsia" w:ascii="仿宋_GB2312" w:hAnsi="仿宋_GB2312" w:eastAsia="仿宋_GB2312" w:cs="仿宋_GB2312"/>
                <w:sz w:val="21"/>
                <w:szCs w:val="21"/>
                <w:vertAlign w:val="baseline"/>
              </w:rPr>
            </w:pPr>
          </w:p>
        </w:tc>
      </w:tr>
      <w:tr w14:paraId="100B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06" w:type="pct"/>
            <w:vMerge w:val="continue"/>
            <w:vAlign w:val="center"/>
          </w:tcPr>
          <w:p w14:paraId="52409F86">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48BA2E9F">
            <w:pPr>
              <w:spacing w:beforeLines="0" w:afterLines="0"/>
              <w:jc w:val="center"/>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374F22C">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纯音听阈测试</w:t>
            </w:r>
          </w:p>
        </w:tc>
        <w:tc>
          <w:tcPr>
            <w:tcW w:w="464" w:type="pct"/>
            <w:vAlign w:val="center"/>
          </w:tcPr>
          <w:p w14:paraId="274053B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0CF2BD0A">
            <w:pPr>
              <w:jc w:val="center"/>
              <w:rPr>
                <w:rFonts w:hint="eastAsia" w:ascii="仿宋_GB2312" w:hAnsi="仿宋_GB2312" w:eastAsia="仿宋_GB2312" w:cs="仿宋_GB2312"/>
                <w:sz w:val="21"/>
                <w:szCs w:val="21"/>
                <w:vertAlign w:val="baseline"/>
              </w:rPr>
            </w:pPr>
          </w:p>
        </w:tc>
      </w:tr>
      <w:tr w14:paraId="19A6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406" w:type="pct"/>
            <w:vMerge w:val="restart"/>
            <w:vAlign w:val="center"/>
          </w:tcPr>
          <w:p w14:paraId="7D1735A5">
            <w:pPr>
              <w:jc w:val="center"/>
              <w:rPr>
                <w:rStyle w:val="26"/>
                <w:rFonts w:hint="eastAsia" w:ascii="仿宋_GB2312" w:hAnsi="仿宋_GB2312" w:eastAsia="仿宋_GB2312" w:cs="仿宋_GB2312"/>
                <w:b w:val="0"/>
                <w:bCs w:val="0"/>
                <w:color w:val="auto"/>
                <w:sz w:val="21"/>
                <w:szCs w:val="21"/>
              </w:rPr>
            </w:pPr>
          </w:p>
          <w:p w14:paraId="2057BBAC">
            <w:pPr>
              <w:jc w:val="center"/>
              <w:rPr>
                <w:rStyle w:val="26"/>
                <w:rFonts w:hint="eastAsia" w:ascii="仿宋_GB2312" w:hAnsi="仿宋_GB2312" w:eastAsia="仿宋_GB2312" w:cs="仿宋_GB2312"/>
                <w:b w:val="0"/>
                <w:bCs w:val="0"/>
                <w:color w:val="auto"/>
                <w:sz w:val="21"/>
                <w:szCs w:val="21"/>
              </w:rPr>
            </w:pPr>
            <w:r>
              <w:rPr>
                <w:rStyle w:val="26"/>
                <w:rFonts w:hint="eastAsia" w:ascii="仿宋_GB2312" w:hAnsi="仿宋_GB2312" w:eastAsia="仿宋_GB2312" w:cs="仿宋_GB2312"/>
                <w:b w:val="0"/>
                <w:bCs w:val="0"/>
                <w:color w:val="auto"/>
                <w:sz w:val="21"/>
                <w:szCs w:val="21"/>
              </w:rPr>
              <w:t>2</w:t>
            </w:r>
          </w:p>
          <w:p w14:paraId="4AF09EFF">
            <w:pPr>
              <w:jc w:val="center"/>
              <w:rPr>
                <w:rFonts w:hint="eastAsia" w:ascii="仿宋_GB2312" w:hAnsi="仿宋_GB2312" w:eastAsia="仿宋_GB2312" w:cs="仿宋_GB2312"/>
                <w:sz w:val="21"/>
                <w:szCs w:val="21"/>
                <w:vertAlign w:val="baseline"/>
              </w:rPr>
            </w:pPr>
          </w:p>
        </w:tc>
        <w:tc>
          <w:tcPr>
            <w:tcW w:w="883" w:type="pct"/>
            <w:vMerge w:val="restart"/>
            <w:vAlign w:val="center"/>
          </w:tcPr>
          <w:p w14:paraId="21751AEA">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p>
        </w:tc>
        <w:tc>
          <w:tcPr>
            <w:tcW w:w="2450" w:type="pct"/>
            <w:vAlign w:val="center"/>
          </w:tcPr>
          <w:p w14:paraId="52C6ECCE">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3690A5E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011BCEAB">
            <w:pPr>
              <w:jc w:val="center"/>
              <w:rPr>
                <w:rFonts w:hint="eastAsia" w:ascii="仿宋_GB2312" w:hAnsi="仿宋_GB2312" w:eastAsia="仿宋_GB2312" w:cs="仿宋_GB2312"/>
                <w:sz w:val="21"/>
                <w:szCs w:val="21"/>
                <w:vertAlign w:val="baseline"/>
              </w:rPr>
            </w:pPr>
          </w:p>
        </w:tc>
      </w:tr>
      <w:tr w14:paraId="41D5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406" w:type="pct"/>
            <w:vMerge w:val="continue"/>
            <w:vAlign w:val="center"/>
          </w:tcPr>
          <w:p w14:paraId="1176B732">
            <w:pPr>
              <w:jc w:val="center"/>
              <w:rPr>
                <w:rFonts w:hint="eastAsia" w:ascii="仿宋_GB2312" w:hAnsi="仿宋_GB2312" w:eastAsia="仿宋_GB2312" w:cs="仿宋_GB2312"/>
                <w:sz w:val="21"/>
                <w:szCs w:val="21"/>
                <w:vertAlign w:val="baseline"/>
              </w:rPr>
            </w:pPr>
          </w:p>
        </w:tc>
        <w:tc>
          <w:tcPr>
            <w:tcW w:w="883" w:type="pct"/>
            <w:vMerge w:val="continue"/>
            <w:vAlign w:val="center"/>
          </w:tcPr>
          <w:p w14:paraId="5DB5D97A">
            <w:pPr>
              <w:spacing w:beforeLines="0" w:afterLines="0"/>
              <w:jc w:val="center"/>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7728D69">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75B536C7">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7693AA74">
            <w:pPr>
              <w:jc w:val="center"/>
              <w:rPr>
                <w:rFonts w:hint="eastAsia" w:ascii="仿宋_GB2312" w:hAnsi="仿宋_GB2312" w:eastAsia="仿宋_GB2312" w:cs="仿宋_GB2312"/>
                <w:sz w:val="21"/>
                <w:szCs w:val="21"/>
                <w:vertAlign w:val="baseline"/>
              </w:rPr>
            </w:pPr>
          </w:p>
        </w:tc>
      </w:tr>
      <w:tr w14:paraId="57B9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406" w:type="pct"/>
            <w:vMerge w:val="continue"/>
            <w:vAlign w:val="center"/>
          </w:tcPr>
          <w:p w14:paraId="28C70816">
            <w:pPr>
              <w:jc w:val="center"/>
              <w:rPr>
                <w:rFonts w:hint="eastAsia" w:ascii="仿宋_GB2312" w:hAnsi="仿宋_GB2312" w:eastAsia="仿宋_GB2312" w:cs="仿宋_GB2312"/>
                <w:sz w:val="21"/>
                <w:szCs w:val="21"/>
                <w:vertAlign w:val="baseline"/>
              </w:rPr>
            </w:pPr>
          </w:p>
        </w:tc>
        <w:tc>
          <w:tcPr>
            <w:tcW w:w="883" w:type="pct"/>
            <w:vMerge w:val="continue"/>
            <w:vAlign w:val="center"/>
          </w:tcPr>
          <w:p w14:paraId="51F56447">
            <w:pPr>
              <w:spacing w:beforeLines="0" w:afterLines="0"/>
              <w:jc w:val="center"/>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30D4126">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vAlign w:val="center"/>
          </w:tcPr>
          <w:p w14:paraId="7EAC3858">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127BD28C">
            <w:pPr>
              <w:jc w:val="center"/>
              <w:rPr>
                <w:rFonts w:hint="eastAsia" w:ascii="仿宋_GB2312" w:hAnsi="仿宋_GB2312" w:eastAsia="仿宋_GB2312" w:cs="仿宋_GB2312"/>
                <w:sz w:val="21"/>
                <w:szCs w:val="21"/>
                <w:vertAlign w:val="baseline"/>
              </w:rPr>
            </w:pPr>
          </w:p>
        </w:tc>
      </w:tr>
      <w:tr w14:paraId="289A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406" w:type="pct"/>
            <w:vMerge w:val="continue"/>
            <w:vAlign w:val="center"/>
          </w:tcPr>
          <w:p w14:paraId="3275C28A">
            <w:pPr>
              <w:jc w:val="center"/>
              <w:rPr>
                <w:rFonts w:hint="eastAsia" w:ascii="仿宋_GB2312" w:hAnsi="仿宋_GB2312" w:eastAsia="仿宋_GB2312" w:cs="仿宋_GB2312"/>
                <w:sz w:val="21"/>
                <w:szCs w:val="21"/>
                <w:vertAlign w:val="baseline"/>
              </w:rPr>
            </w:pPr>
          </w:p>
        </w:tc>
        <w:tc>
          <w:tcPr>
            <w:tcW w:w="883" w:type="pct"/>
            <w:vMerge w:val="continue"/>
            <w:vAlign w:val="center"/>
          </w:tcPr>
          <w:p w14:paraId="5DB5ACBB">
            <w:pPr>
              <w:spacing w:beforeLines="0" w:afterLines="0"/>
              <w:jc w:val="center"/>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14B87EF">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vAlign w:val="center"/>
          </w:tcPr>
          <w:p w14:paraId="43ECF26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0B9FAB56">
            <w:pPr>
              <w:jc w:val="center"/>
              <w:rPr>
                <w:rFonts w:hint="eastAsia" w:ascii="仿宋_GB2312" w:hAnsi="仿宋_GB2312" w:eastAsia="仿宋_GB2312" w:cs="仿宋_GB2312"/>
                <w:sz w:val="21"/>
                <w:szCs w:val="21"/>
                <w:vertAlign w:val="baseline"/>
              </w:rPr>
            </w:pPr>
          </w:p>
        </w:tc>
      </w:tr>
      <w:tr w14:paraId="46F6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406" w:type="pct"/>
            <w:vMerge w:val="restart"/>
            <w:vAlign w:val="center"/>
          </w:tcPr>
          <w:p w14:paraId="51ED5F5A">
            <w:pPr>
              <w:jc w:val="both"/>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lang w:val="en-US" w:eastAsia="zh-CN"/>
              </w:rPr>
              <w:t>3</w:t>
            </w:r>
          </w:p>
        </w:tc>
        <w:tc>
          <w:tcPr>
            <w:tcW w:w="883" w:type="pct"/>
            <w:vMerge w:val="restart"/>
            <w:vAlign w:val="center"/>
          </w:tcPr>
          <w:p w14:paraId="63C7222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lang w:val="en-US" w:eastAsia="zh-CN"/>
              </w:rPr>
              <w:t>苯、甲苯、二甲苯</w:t>
            </w:r>
          </w:p>
        </w:tc>
        <w:tc>
          <w:tcPr>
            <w:tcW w:w="2450" w:type="pct"/>
            <w:vAlign w:val="center"/>
          </w:tcPr>
          <w:p w14:paraId="1DEE2C9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01C3FC7C">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3AB5BE4F">
            <w:pPr>
              <w:jc w:val="center"/>
              <w:rPr>
                <w:rFonts w:hint="eastAsia" w:ascii="仿宋_GB2312" w:hAnsi="仿宋_GB2312" w:eastAsia="仿宋_GB2312" w:cs="仿宋_GB2312"/>
                <w:sz w:val="21"/>
                <w:szCs w:val="21"/>
                <w:vertAlign w:val="baseline"/>
              </w:rPr>
            </w:pPr>
          </w:p>
        </w:tc>
      </w:tr>
      <w:tr w14:paraId="0851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406" w:type="pct"/>
            <w:vMerge w:val="continue"/>
            <w:vAlign w:val="center"/>
          </w:tcPr>
          <w:p w14:paraId="122F989B">
            <w:pPr>
              <w:jc w:val="both"/>
              <w:rPr>
                <w:rFonts w:hint="eastAsia" w:ascii="仿宋_GB2312" w:hAnsi="仿宋_GB2312" w:eastAsia="仿宋_GB2312" w:cs="仿宋_GB2312"/>
                <w:sz w:val="21"/>
                <w:szCs w:val="21"/>
                <w:vertAlign w:val="baseline"/>
              </w:rPr>
            </w:pPr>
          </w:p>
        </w:tc>
        <w:tc>
          <w:tcPr>
            <w:tcW w:w="883" w:type="pct"/>
            <w:vMerge w:val="continue"/>
            <w:vAlign w:val="center"/>
          </w:tcPr>
          <w:p w14:paraId="75D364E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0E645C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血常规</w:t>
            </w:r>
          </w:p>
        </w:tc>
        <w:tc>
          <w:tcPr>
            <w:tcW w:w="464" w:type="pct"/>
            <w:vAlign w:val="center"/>
          </w:tcPr>
          <w:p w14:paraId="47041414">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60C5D232">
            <w:pPr>
              <w:jc w:val="center"/>
              <w:rPr>
                <w:rFonts w:hint="eastAsia" w:ascii="仿宋_GB2312" w:hAnsi="仿宋_GB2312" w:eastAsia="仿宋_GB2312" w:cs="仿宋_GB2312"/>
                <w:sz w:val="21"/>
                <w:szCs w:val="21"/>
                <w:vertAlign w:val="baseline"/>
              </w:rPr>
            </w:pPr>
          </w:p>
        </w:tc>
      </w:tr>
      <w:tr w14:paraId="7981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406" w:type="pct"/>
            <w:vMerge w:val="continue"/>
            <w:vAlign w:val="center"/>
          </w:tcPr>
          <w:p w14:paraId="07EBE3B8">
            <w:pPr>
              <w:jc w:val="both"/>
              <w:rPr>
                <w:rFonts w:hint="eastAsia" w:ascii="仿宋_GB2312" w:hAnsi="仿宋_GB2312" w:eastAsia="仿宋_GB2312" w:cs="仿宋_GB2312"/>
                <w:sz w:val="21"/>
                <w:szCs w:val="21"/>
                <w:vertAlign w:val="baseline"/>
              </w:rPr>
            </w:pPr>
          </w:p>
        </w:tc>
        <w:tc>
          <w:tcPr>
            <w:tcW w:w="883" w:type="pct"/>
            <w:vMerge w:val="continue"/>
            <w:vAlign w:val="center"/>
          </w:tcPr>
          <w:p w14:paraId="7D2EC48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410317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1603F61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51C6952E">
            <w:pPr>
              <w:jc w:val="center"/>
              <w:rPr>
                <w:rFonts w:hint="eastAsia" w:ascii="仿宋_GB2312" w:hAnsi="仿宋_GB2312" w:eastAsia="仿宋_GB2312" w:cs="仿宋_GB2312"/>
                <w:sz w:val="21"/>
                <w:szCs w:val="21"/>
                <w:vertAlign w:val="baseline"/>
              </w:rPr>
            </w:pPr>
          </w:p>
        </w:tc>
      </w:tr>
      <w:tr w14:paraId="1390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406" w:type="pct"/>
            <w:vMerge w:val="continue"/>
            <w:vAlign w:val="center"/>
          </w:tcPr>
          <w:p w14:paraId="5EE7B402">
            <w:pPr>
              <w:jc w:val="both"/>
              <w:rPr>
                <w:rFonts w:hint="eastAsia" w:ascii="仿宋_GB2312" w:hAnsi="仿宋_GB2312" w:eastAsia="仿宋_GB2312" w:cs="仿宋_GB2312"/>
                <w:sz w:val="21"/>
                <w:szCs w:val="21"/>
                <w:vertAlign w:val="baseline"/>
              </w:rPr>
            </w:pPr>
          </w:p>
        </w:tc>
        <w:tc>
          <w:tcPr>
            <w:tcW w:w="883" w:type="pct"/>
            <w:vMerge w:val="continue"/>
            <w:vAlign w:val="center"/>
          </w:tcPr>
          <w:p w14:paraId="7BD7BE9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160E74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0CB575F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5150081E">
            <w:pPr>
              <w:jc w:val="center"/>
              <w:rPr>
                <w:rFonts w:hint="eastAsia" w:ascii="仿宋_GB2312" w:hAnsi="仿宋_GB2312" w:eastAsia="仿宋_GB2312" w:cs="仿宋_GB2312"/>
                <w:sz w:val="21"/>
                <w:szCs w:val="21"/>
                <w:vertAlign w:val="baseline"/>
              </w:rPr>
            </w:pPr>
          </w:p>
        </w:tc>
      </w:tr>
      <w:tr w14:paraId="235C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825ED79">
            <w:pPr>
              <w:jc w:val="both"/>
              <w:rPr>
                <w:rFonts w:hint="eastAsia" w:ascii="仿宋_GB2312" w:hAnsi="仿宋_GB2312" w:eastAsia="仿宋_GB2312" w:cs="仿宋_GB2312"/>
                <w:sz w:val="21"/>
                <w:szCs w:val="21"/>
                <w:vertAlign w:val="baseline"/>
              </w:rPr>
            </w:pPr>
          </w:p>
        </w:tc>
        <w:tc>
          <w:tcPr>
            <w:tcW w:w="883" w:type="pct"/>
            <w:vMerge w:val="continue"/>
            <w:vAlign w:val="center"/>
          </w:tcPr>
          <w:p w14:paraId="141DAC9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6C83D2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2DE8DAD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2CFDF361">
            <w:pPr>
              <w:jc w:val="center"/>
              <w:rPr>
                <w:rFonts w:hint="eastAsia" w:ascii="仿宋_GB2312" w:hAnsi="仿宋_GB2312" w:eastAsia="仿宋_GB2312" w:cs="仿宋_GB2312"/>
                <w:sz w:val="21"/>
                <w:szCs w:val="21"/>
                <w:vertAlign w:val="baseline"/>
              </w:rPr>
            </w:pPr>
          </w:p>
        </w:tc>
      </w:tr>
      <w:tr w14:paraId="1EC8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B553A01">
            <w:pPr>
              <w:jc w:val="both"/>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0BE21E7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CBD2AA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肝脾B超</w:t>
            </w:r>
          </w:p>
        </w:tc>
        <w:tc>
          <w:tcPr>
            <w:tcW w:w="464" w:type="pct"/>
            <w:vAlign w:val="center"/>
          </w:tcPr>
          <w:p w14:paraId="43A5275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11C7DE83">
            <w:pPr>
              <w:jc w:val="center"/>
              <w:rPr>
                <w:rFonts w:hint="eastAsia" w:ascii="仿宋_GB2312" w:hAnsi="仿宋_GB2312" w:eastAsia="仿宋_GB2312" w:cs="仿宋_GB2312"/>
                <w:sz w:val="21"/>
                <w:szCs w:val="21"/>
                <w:vertAlign w:val="baseline"/>
              </w:rPr>
            </w:pPr>
          </w:p>
        </w:tc>
      </w:tr>
      <w:tr w14:paraId="04A3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7F3A6F00">
            <w:pPr>
              <w:jc w:val="center"/>
              <w:rPr>
                <w:rStyle w:val="26"/>
                <w:rFonts w:hint="eastAsia" w:ascii="仿宋_GB2312" w:hAnsi="仿宋_GB2312" w:eastAsia="仿宋_GB2312" w:cs="仿宋_GB2312"/>
                <w:b w:val="0"/>
                <w:bCs w:val="0"/>
                <w:color w:val="auto"/>
                <w:sz w:val="21"/>
                <w:szCs w:val="21"/>
                <w:lang w:val="en-US" w:eastAsia="zh-CN"/>
              </w:rPr>
            </w:pPr>
            <w:r>
              <w:rPr>
                <w:rStyle w:val="26"/>
                <w:rFonts w:hint="eastAsia" w:ascii="仿宋_GB2312" w:hAnsi="仿宋_GB2312" w:eastAsia="仿宋_GB2312" w:cs="仿宋_GB2312"/>
                <w:b w:val="0"/>
                <w:bCs w:val="0"/>
                <w:color w:val="auto"/>
                <w:sz w:val="21"/>
                <w:szCs w:val="21"/>
                <w:lang w:val="en-US" w:eastAsia="zh-CN"/>
              </w:rPr>
              <w:t>4</w:t>
            </w:r>
          </w:p>
        </w:tc>
        <w:tc>
          <w:tcPr>
            <w:tcW w:w="883" w:type="pct"/>
            <w:vMerge w:val="restart"/>
            <w:vAlign w:val="center"/>
          </w:tcPr>
          <w:p w14:paraId="07AA93A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铅及其无机化合物</w:t>
            </w:r>
          </w:p>
        </w:tc>
        <w:tc>
          <w:tcPr>
            <w:tcW w:w="2450" w:type="pct"/>
            <w:vAlign w:val="center"/>
          </w:tcPr>
          <w:p w14:paraId="72585DE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3842BE9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7B57436E">
            <w:pPr>
              <w:jc w:val="center"/>
              <w:rPr>
                <w:rFonts w:hint="eastAsia" w:ascii="仿宋_GB2312" w:hAnsi="仿宋_GB2312" w:eastAsia="仿宋_GB2312" w:cs="仿宋_GB2312"/>
                <w:sz w:val="21"/>
                <w:szCs w:val="21"/>
                <w:vertAlign w:val="baseline"/>
              </w:rPr>
            </w:pPr>
          </w:p>
        </w:tc>
      </w:tr>
      <w:tr w14:paraId="1C1F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FA8A778">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5FED083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FA0C49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vAlign w:val="center"/>
          </w:tcPr>
          <w:p w14:paraId="0827BBF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3D0A6D2B">
            <w:pPr>
              <w:jc w:val="center"/>
              <w:rPr>
                <w:rFonts w:hint="eastAsia" w:ascii="仿宋_GB2312" w:hAnsi="仿宋_GB2312" w:eastAsia="仿宋_GB2312" w:cs="仿宋_GB2312"/>
                <w:sz w:val="21"/>
                <w:szCs w:val="21"/>
                <w:vertAlign w:val="baseline"/>
              </w:rPr>
            </w:pPr>
          </w:p>
        </w:tc>
      </w:tr>
      <w:tr w14:paraId="0D2F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B8C2BA8">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04EE519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FBFF4F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血常规</w:t>
            </w:r>
          </w:p>
        </w:tc>
        <w:tc>
          <w:tcPr>
            <w:tcW w:w="464" w:type="pct"/>
            <w:vAlign w:val="center"/>
          </w:tcPr>
          <w:p w14:paraId="510BF980">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63B65D5B">
            <w:pPr>
              <w:jc w:val="center"/>
              <w:rPr>
                <w:rFonts w:hint="eastAsia" w:ascii="仿宋_GB2312" w:hAnsi="仿宋_GB2312" w:eastAsia="仿宋_GB2312" w:cs="仿宋_GB2312"/>
                <w:sz w:val="21"/>
                <w:szCs w:val="21"/>
                <w:vertAlign w:val="baseline"/>
              </w:rPr>
            </w:pPr>
          </w:p>
        </w:tc>
      </w:tr>
      <w:tr w14:paraId="5CAF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4FD5496">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64C1240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16A4F6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17BCEA3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7CDD146E">
            <w:pPr>
              <w:jc w:val="center"/>
              <w:rPr>
                <w:rFonts w:hint="eastAsia" w:ascii="仿宋_GB2312" w:hAnsi="仿宋_GB2312" w:eastAsia="仿宋_GB2312" w:cs="仿宋_GB2312"/>
                <w:sz w:val="21"/>
                <w:szCs w:val="21"/>
                <w:vertAlign w:val="baseline"/>
              </w:rPr>
            </w:pPr>
          </w:p>
        </w:tc>
      </w:tr>
      <w:tr w14:paraId="68C1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05D70A1">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00D7583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FC3257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22B664D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08F54CFA">
            <w:pPr>
              <w:jc w:val="center"/>
              <w:rPr>
                <w:rFonts w:hint="eastAsia" w:ascii="仿宋_GB2312" w:hAnsi="仿宋_GB2312" w:eastAsia="仿宋_GB2312" w:cs="仿宋_GB2312"/>
                <w:sz w:val="21"/>
                <w:szCs w:val="21"/>
                <w:vertAlign w:val="baseline"/>
              </w:rPr>
            </w:pPr>
          </w:p>
        </w:tc>
      </w:tr>
      <w:tr w14:paraId="2464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C248778">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4CE2646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284817F">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血铅或尿铅</w:t>
            </w:r>
          </w:p>
        </w:tc>
        <w:tc>
          <w:tcPr>
            <w:tcW w:w="464" w:type="pct"/>
            <w:vAlign w:val="center"/>
          </w:tcPr>
          <w:p w14:paraId="37327266">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180AFEBD">
            <w:pPr>
              <w:jc w:val="center"/>
              <w:rPr>
                <w:rFonts w:hint="eastAsia" w:ascii="仿宋_GB2312" w:hAnsi="仿宋_GB2312" w:eastAsia="仿宋_GB2312" w:cs="仿宋_GB2312"/>
                <w:sz w:val="21"/>
                <w:szCs w:val="21"/>
                <w:vertAlign w:val="baseline"/>
              </w:rPr>
            </w:pPr>
          </w:p>
        </w:tc>
      </w:tr>
      <w:tr w14:paraId="6FCC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D2C7DAC">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379B8B5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shd w:val="clear" w:color="auto" w:fill="auto"/>
            <w:vAlign w:val="center"/>
          </w:tcPr>
          <w:p w14:paraId="137180CC">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空腹血糖</w:t>
            </w:r>
          </w:p>
        </w:tc>
        <w:tc>
          <w:tcPr>
            <w:tcW w:w="464" w:type="pct"/>
            <w:shd w:val="clear" w:color="auto" w:fill="auto"/>
            <w:vAlign w:val="center"/>
          </w:tcPr>
          <w:p w14:paraId="6EF943C0">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2B511518">
            <w:pPr>
              <w:jc w:val="center"/>
              <w:rPr>
                <w:rFonts w:hint="eastAsia" w:ascii="仿宋_GB2312" w:hAnsi="仿宋_GB2312" w:eastAsia="仿宋_GB2312" w:cs="仿宋_GB2312"/>
                <w:sz w:val="21"/>
                <w:szCs w:val="21"/>
                <w:vertAlign w:val="baseline"/>
              </w:rPr>
            </w:pPr>
          </w:p>
        </w:tc>
      </w:tr>
      <w:tr w14:paraId="3DB2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5645755A">
            <w:pPr>
              <w:jc w:val="center"/>
              <w:rPr>
                <w:rStyle w:val="26"/>
                <w:rFonts w:hint="eastAsia" w:ascii="仿宋_GB2312" w:hAnsi="仿宋_GB2312" w:eastAsia="仿宋_GB2312" w:cs="仿宋_GB2312"/>
                <w:b w:val="0"/>
                <w:bCs w:val="0"/>
                <w:color w:val="auto"/>
                <w:sz w:val="21"/>
                <w:szCs w:val="21"/>
                <w:lang w:val="en-US" w:eastAsia="zh-CN"/>
              </w:rPr>
            </w:pPr>
            <w:r>
              <w:rPr>
                <w:rStyle w:val="26"/>
                <w:rFonts w:hint="eastAsia" w:ascii="仿宋_GB2312" w:hAnsi="仿宋_GB2312" w:eastAsia="仿宋_GB2312" w:cs="仿宋_GB2312"/>
                <w:b w:val="0"/>
                <w:bCs w:val="0"/>
                <w:color w:val="auto"/>
                <w:sz w:val="21"/>
                <w:szCs w:val="21"/>
                <w:lang w:val="en-US" w:eastAsia="zh-CN"/>
              </w:rPr>
              <w:t>5</w:t>
            </w:r>
          </w:p>
        </w:tc>
        <w:tc>
          <w:tcPr>
            <w:tcW w:w="883" w:type="pct"/>
            <w:vMerge w:val="restart"/>
            <w:vAlign w:val="center"/>
          </w:tcPr>
          <w:p w14:paraId="2178E66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450" w:type="pct"/>
            <w:vAlign w:val="center"/>
          </w:tcPr>
          <w:p w14:paraId="32E35E92">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内科常规检查</w:t>
            </w:r>
          </w:p>
        </w:tc>
        <w:tc>
          <w:tcPr>
            <w:tcW w:w="464" w:type="pct"/>
            <w:vAlign w:val="center"/>
          </w:tcPr>
          <w:p w14:paraId="28650DA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74AF96B5">
            <w:pPr>
              <w:jc w:val="center"/>
              <w:rPr>
                <w:rFonts w:hint="eastAsia" w:ascii="仿宋_GB2312" w:hAnsi="仿宋_GB2312" w:eastAsia="仿宋_GB2312" w:cs="仿宋_GB2312"/>
                <w:sz w:val="21"/>
                <w:szCs w:val="21"/>
                <w:vertAlign w:val="baseline"/>
              </w:rPr>
            </w:pPr>
          </w:p>
        </w:tc>
      </w:tr>
      <w:tr w14:paraId="7E38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4507FBDB">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0145F74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DA7EE41">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耳科常规检查</w:t>
            </w:r>
          </w:p>
        </w:tc>
        <w:tc>
          <w:tcPr>
            <w:tcW w:w="464" w:type="pct"/>
          </w:tcPr>
          <w:p w14:paraId="14CB7B30">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D10641B">
            <w:pPr>
              <w:jc w:val="center"/>
              <w:rPr>
                <w:rFonts w:hint="eastAsia" w:ascii="仿宋_GB2312" w:hAnsi="仿宋_GB2312" w:eastAsia="仿宋_GB2312" w:cs="仿宋_GB2312"/>
                <w:sz w:val="21"/>
                <w:szCs w:val="21"/>
                <w:vertAlign w:val="baseline"/>
              </w:rPr>
            </w:pPr>
          </w:p>
        </w:tc>
      </w:tr>
      <w:tr w14:paraId="26BB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408B4239">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357BFEA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B3C801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心电图</w:t>
            </w:r>
          </w:p>
        </w:tc>
        <w:tc>
          <w:tcPr>
            <w:tcW w:w="464" w:type="pct"/>
          </w:tcPr>
          <w:p w14:paraId="4C7FFF1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AA84CA9">
            <w:pPr>
              <w:jc w:val="center"/>
              <w:rPr>
                <w:rFonts w:hint="eastAsia" w:ascii="仿宋_GB2312" w:hAnsi="仿宋_GB2312" w:eastAsia="仿宋_GB2312" w:cs="仿宋_GB2312"/>
                <w:sz w:val="21"/>
                <w:szCs w:val="21"/>
                <w:vertAlign w:val="baseline"/>
              </w:rPr>
            </w:pPr>
          </w:p>
        </w:tc>
      </w:tr>
      <w:tr w14:paraId="1EFE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4CACB7EB">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70CCBD3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830CC3C">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肺功能</w:t>
            </w:r>
          </w:p>
        </w:tc>
        <w:tc>
          <w:tcPr>
            <w:tcW w:w="464" w:type="pct"/>
          </w:tcPr>
          <w:p w14:paraId="2ED6E5EC">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2E33D78">
            <w:pPr>
              <w:jc w:val="center"/>
              <w:rPr>
                <w:rFonts w:hint="eastAsia" w:ascii="仿宋_GB2312" w:hAnsi="仿宋_GB2312" w:eastAsia="仿宋_GB2312" w:cs="仿宋_GB2312"/>
                <w:sz w:val="21"/>
                <w:szCs w:val="21"/>
                <w:vertAlign w:val="baseline"/>
              </w:rPr>
            </w:pPr>
          </w:p>
        </w:tc>
      </w:tr>
      <w:tr w14:paraId="166E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049CE5CE">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7722C10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04A71B8">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后前位X射线高仟伏胸片或数字化摄影胸片（DR胸片）</w:t>
            </w:r>
          </w:p>
        </w:tc>
        <w:tc>
          <w:tcPr>
            <w:tcW w:w="464" w:type="pct"/>
          </w:tcPr>
          <w:p w14:paraId="2ED69E75">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32F4BB2">
            <w:pPr>
              <w:jc w:val="center"/>
              <w:rPr>
                <w:rFonts w:hint="eastAsia" w:ascii="仿宋_GB2312" w:hAnsi="仿宋_GB2312" w:eastAsia="仿宋_GB2312" w:cs="仿宋_GB2312"/>
                <w:sz w:val="21"/>
                <w:szCs w:val="21"/>
                <w:vertAlign w:val="baseline"/>
              </w:rPr>
            </w:pPr>
          </w:p>
        </w:tc>
      </w:tr>
      <w:tr w14:paraId="2C58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73C52E9C">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5D8A862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C0EC92D">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纯音听阈测试</w:t>
            </w:r>
          </w:p>
        </w:tc>
        <w:tc>
          <w:tcPr>
            <w:tcW w:w="464" w:type="pct"/>
          </w:tcPr>
          <w:p w14:paraId="0CF5C15C">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8D5C535">
            <w:pPr>
              <w:jc w:val="center"/>
              <w:rPr>
                <w:rFonts w:hint="eastAsia" w:ascii="仿宋_GB2312" w:hAnsi="仿宋_GB2312" w:eastAsia="仿宋_GB2312" w:cs="仿宋_GB2312"/>
                <w:sz w:val="21"/>
                <w:szCs w:val="21"/>
                <w:vertAlign w:val="baseline"/>
              </w:rPr>
            </w:pPr>
          </w:p>
        </w:tc>
      </w:tr>
      <w:tr w14:paraId="6553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shd w:val="clear" w:color="auto" w:fill="auto"/>
            <w:vAlign w:val="center"/>
          </w:tcPr>
          <w:p w14:paraId="2EAA6F82">
            <w:pPr>
              <w:jc w:val="center"/>
              <w:rPr>
                <w:rFonts w:hint="eastAsia" w:ascii="仿宋_GB2312" w:hAnsi="仿宋_GB2312" w:eastAsia="仿宋_GB2312" w:cs="仿宋_GB2312"/>
                <w:b w:val="0"/>
                <w:bCs w:val="0"/>
                <w:color w:val="auto"/>
                <w:kern w:val="2"/>
                <w:sz w:val="21"/>
                <w:szCs w:val="21"/>
                <w:lang w:val="en-US" w:eastAsia="zh-CN" w:bidi="ar-SA"/>
              </w:rPr>
            </w:pPr>
            <w:r>
              <w:rPr>
                <w:rStyle w:val="26"/>
                <w:rFonts w:hint="eastAsia" w:ascii="仿宋_GB2312" w:hAnsi="仿宋_GB2312" w:eastAsia="仿宋_GB2312" w:cs="仿宋_GB2312"/>
                <w:b w:val="0"/>
                <w:bCs w:val="0"/>
                <w:color w:val="auto"/>
                <w:sz w:val="21"/>
                <w:szCs w:val="21"/>
                <w:lang w:val="en-US" w:eastAsia="zh-CN"/>
              </w:rPr>
              <w:t>6</w:t>
            </w:r>
          </w:p>
        </w:tc>
        <w:tc>
          <w:tcPr>
            <w:tcW w:w="883" w:type="pct"/>
            <w:vMerge w:val="restart"/>
            <w:shd w:val="clear" w:color="auto" w:fill="auto"/>
            <w:vAlign w:val="center"/>
          </w:tcPr>
          <w:p w14:paraId="13914CA3">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木</w:t>
            </w:r>
            <w:r>
              <w:rPr>
                <w:rFonts w:hint="eastAsia" w:ascii="仿宋_GB2312" w:hAnsi="仿宋_GB2312" w:eastAsia="仿宋_GB2312" w:cs="仿宋_GB2312"/>
                <w:color w:val="000000"/>
                <w:sz w:val="24"/>
                <w:szCs w:val="24"/>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450" w:type="pct"/>
            <w:shd w:val="clear" w:color="auto" w:fill="auto"/>
            <w:vAlign w:val="center"/>
          </w:tcPr>
          <w:p w14:paraId="23E0DC28">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内科常规检查</w:t>
            </w:r>
          </w:p>
        </w:tc>
        <w:tc>
          <w:tcPr>
            <w:tcW w:w="464" w:type="pct"/>
            <w:shd w:val="clear" w:color="auto" w:fill="auto"/>
            <w:vAlign w:val="center"/>
          </w:tcPr>
          <w:p w14:paraId="348FC04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7648FE86">
            <w:pPr>
              <w:jc w:val="center"/>
              <w:rPr>
                <w:rFonts w:hint="eastAsia" w:ascii="仿宋_GB2312" w:hAnsi="仿宋_GB2312" w:eastAsia="仿宋_GB2312" w:cs="仿宋_GB2312"/>
                <w:sz w:val="21"/>
                <w:szCs w:val="21"/>
                <w:vertAlign w:val="baseline"/>
              </w:rPr>
            </w:pPr>
          </w:p>
          <w:p w14:paraId="62A148EC">
            <w:pPr>
              <w:jc w:val="center"/>
              <w:rPr>
                <w:rFonts w:hint="eastAsia" w:ascii="仿宋_GB2312" w:hAnsi="仿宋_GB2312" w:eastAsia="仿宋_GB2312" w:cs="仿宋_GB2312"/>
                <w:sz w:val="21"/>
                <w:szCs w:val="21"/>
                <w:vertAlign w:val="baseline"/>
              </w:rPr>
            </w:pPr>
          </w:p>
        </w:tc>
      </w:tr>
      <w:tr w14:paraId="58A9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7C2D106">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875AB13">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6AF8392E">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鼻及咽部常规检查</w:t>
            </w:r>
          </w:p>
        </w:tc>
        <w:tc>
          <w:tcPr>
            <w:tcW w:w="464" w:type="pct"/>
            <w:shd w:val="clear" w:color="auto" w:fill="auto"/>
            <w:vAlign w:val="top"/>
          </w:tcPr>
          <w:p w14:paraId="474F2F60">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54A15F8">
            <w:pPr>
              <w:jc w:val="center"/>
              <w:rPr>
                <w:rFonts w:hint="eastAsia" w:ascii="仿宋_GB2312" w:hAnsi="仿宋_GB2312" w:eastAsia="仿宋_GB2312" w:cs="仿宋_GB2312"/>
                <w:sz w:val="21"/>
                <w:szCs w:val="21"/>
                <w:vertAlign w:val="baseline"/>
              </w:rPr>
            </w:pPr>
          </w:p>
        </w:tc>
      </w:tr>
      <w:tr w14:paraId="6908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0FA6710">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46D86C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8EAC79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耳科常规检查</w:t>
            </w:r>
          </w:p>
        </w:tc>
        <w:tc>
          <w:tcPr>
            <w:tcW w:w="464" w:type="pct"/>
            <w:shd w:val="clear" w:color="auto" w:fill="auto"/>
            <w:vAlign w:val="top"/>
          </w:tcPr>
          <w:p w14:paraId="566C54BD">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3F458E1">
            <w:pPr>
              <w:jc w:val="center"/>
              <w:rPr>
                <w:rFonts w:hint="eastAsia" w:ascii="仿宋_GB2312" w:hAnsi="仿宋_GB2312" w:eastAsia="仿宋_GB2312" w:cs="仿宋_GB2312"/>
                <w:sz w:val="21"/>
                <w:szCs w:val="21"/>
                <w:vertAlign w:val="baseline"/>
              </w:rPr>
            </w:pPr>
          </w:p>
        </w:tc>
      </w:tr>
      <w:tr w14:paraId="31A4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EB74B30">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4D855D4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3113455D">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血常规（含血嗜酸粒细胞计数）</w:t>
            </w:r>
          </w:p>
        </w:tc>
        <w:tc>
          <w:tcPr>
            <w:tcW w:w="464" w:type="pct"/>
            <w:shd w:val="clear" w:color="auto" w:fill="auto"/>
            <w:vAlign w:val="top"/>
          </w:tcPr>
          <w:p w14:paraId="6ACF96DD">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66E8008">
            <w:pPr>
              <w:jc w:val="center"/>
              <w:rPr>
                <w:rFonts w:hint="eastAsia" w:ascii="仿宋_GB2312" w:hAnsi="仿宋_GB2312" w:eastAsia="仿宋_GB2312" w:cs="仿宋_GB2312"/>
                <w:sz w:val="21"/>
                <w:szCs w:val="21"/>
                <w:vertAlign w:val="baseline"/>
              </w:rPr>
            </w:pPr>
          </w:p>
        </w:tc>
      </w:tr>
      <w:tr w14:paraId="79D6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C2CC487">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CFB3A32">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04B461E1">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心电图</w:t>
            </w:r>
          </w:p>
        </w:tc>
        <w:tc>
          <w:tcPr>
            <w:tcW w:w="464" w:type="pct"/>
            <w:shd w:val="clear" w:color="auto" w:fill="auto"/>
            <w:vAlign w:val="top"/>
          </w:tcPr>
          <w:p w14:paraId="1A22C747">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327D416">
            <w:pPr>
              <w:jc w:val="center"/>
              <w:rPr>
                <w:rFonts w:hint="eastAsia" w:ascii="仿宋_GB2312" w:hAnsi="仿宋_GB2312" w:eastAsia="仿宋_GB2312" w:cs="仿宋_GB2312"/>
                <w:sz w:val="21"/>
                <w:szCs w:val="21"/>
                <w:vertAlign w:val="baseline"/>
              </w:rPr>
            </w:pPr>
          </w:p>
        </w:tc>
      </w:tr>
      <w:tr w14:paraId="22B1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D402E50">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6C4939C">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7C7618A">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肺功能</w:t>
            </w:r>
          </w:p>
        </w:tc>
        <w:tc>
          <w:tcPr>
            <w:tcW w:w="464" w:type="pct"/>
            <w:shd w:val="clear" w:color="auto" w:fill="auto"/>
            <w:vAlign w:val="top"/>
          </w:tcPr>
          <w:p w14:paraId="529416A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E55F462">
            <w:pPr>
              <w:jc w:val="center"/>
              <w:rPr>
                <w:rFonts w:hint="eastAsia" w:ascii="仿宋_GB2312" w:hAnsi="仿宋_GB2312" w:eastAsia="仿宋_GB2312" w:cs="仿宋_GB2312"/>
                <w:sz w:val="21"/>
                <w:szCs w:val="21"/>
                <w:vertAlign w:val="baseline"/>
              </w:rPr>
            </w:pPr>
          </w:p>
        </w:tc>
      </w:tr>
      <w:tr w14:paraId="6B7B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3076833">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564F23A">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CD9DB8C">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血清总IgE</w:t>
            </w:r>
          </w:p>
        </w:tc>
        <w:tc>
          <w:tcPr>
            <w:tcW w:w="464" w:type="pct"/>
            <w:shd w:val="clear" w:color="auto" w:fill="auto"/>
            <w:vAlign w:val="center"/>
          </w:tcPr>
          <w:p w14:paraId="17AC740C">
            <w:pPr>
              <w:spacing w:beforeLines="0" w:afterLines="0"/>
              <w:jc w:val="left"/>
              <w:rPr>
                <w:rFonts w:hint="eastAsia" w:ascii="仿宋_GB2312" w:hAnsi="仿宋_GB2312" w:eastAsia="仿宋_GB2312" w:cs="仿宋_GB2312"/>
                <w:color w:val="C00000"/>
                <w:sz w:val="24"/>
                <w:szCs w:val="24"/>
                <w:lang w:val="en-US" w:eastAsia="zh-CN"/>
              </w:rPr>
            </w:pPr>
          </w:p>
        </w:tc>
        <w:tc>
          <w:tcPr>
            <w:tcW w:w="795" w:type="pct"/>
            <w:vMerge w:val="continue"/>
          </w:tcPr>
          <w:p w14:paraId="0877B4A8">
            <w:pPr>
              <w:jc w:val="center"/>
              <w:rPr>
                <w:rFonts w:hint="eastAsia" w:ascii="仿宋_GB2312" w:hAnsi="仿宋_GB2312" w:eastAsia="仿宋_GB2312" w:cs="仿宋_GB2312"/>
                <w:sz w:val="21"/>
                <w:szCs w:val="21"/>
                <w:vertAlign w:val="baseline"/>
              </w:rPr>
            </w:pPr>
          </w:p>
        </w:tc>
      </w:tr>
      <w:tr w14:paraId="07AC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A388FB6">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4674FE44">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3A34B4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shd w:val="clear" w:color="auto" w:fill="auto"/>
            <w:vAlign w:val="top"/>
          </w:tcPr>
          <w:p w14:paraId="2A80927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00636BC">
            <w:pPr>
              <w:jc w:val="center"/>
              <w:rPr>
                <w:rFonts w:hint="eastAsia" w:ascii="仿宋_GB2312" w:hAnsi="仿宋_GB2312" w:eastAsia="仿宋_GB2312" w:cs="仿宋_GB2312"/>
                <w:sz w:val="21"/>
                <w:szCs w:val="21"/>
                <w:vertAlign w:val="baseline"/>
              </w:rPr>
            </w:pPr>
          </w:p>
        </w:tc>
      </w:tr>
      <w:tr w14:paraId="7FA9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23A58B9">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75AB98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6D4F65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纯音听阈测试</w:t>
            </w:r>
          </w:p>
        </w:tc>
        <w:tc>
          <w:tcPr>
            <w:tcW w:w="464" w:type="pct"/>
            <w:shd w:val="clear" w:color="auto" w:fill="auto"/>
            <w:vAlign w:val="top"/>
          </w:tcPr>
          <w:p w14:paraId="62384F7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09DDD08">
            <w:pPr>
              <w:jc w:val="center"/>
              <w:rPr>
                <w:rFonts w:hint="eastAsia" w:ascii="仿宋_GB2312" w:hAnsi="仿宋_GB2312" w:eastAsia="仿宋_GB2312" w:cs="仿宋_GB2312"/>
                <w:sz w:val="21"/>
                <w:szCs w:val="21"/>
                <w:vertAlign w:val="baseline"/>
              </w:rPr>
            </w:pPr>
          </w:p>
        </w:tc>
      </w:tr>
      <w:tr w14:paraId="7BA2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4CDED1A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7</w:t>
            </w:r>
          </w:p>
        </w:tc>
        <w:tc>
          <w:tcPr>
            <w:tcW w:w="883" w:type="pct"/>
            <w:vMerge w:val="restart"/>
            <w:vAlign w:val="center"/>
          </w:tcPr>
          <w:p w14:paraId="7D84C8C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tc>
        <w:tc>
          <w:tcPr>
            <w:tcW w:w="2450" w:type="pct"/>
            <w:vAlign w:val="center"/>
          </w:tcPr>
          <w:p w14:paraId="214DCFDB">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260B6D4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4F452EB0">
            <w:pPr>
              <w:jc w:val="center"/>
              <w:rPr>
                <w:rFonts w:hint="eastAsia" w:ascii="仿宋_GB2312" w:hAnsi="仿宋_GB2312" w:eastAsia="仿宋_GB2312" w:cs="仿宋_GB2312"/>
                <w:sz w:val="21"/>
                <w:szCs w:val="21"/>
                <w:vertAlign w:val="baseline"/>
              </w:rPr>
            </w:pPr>
          </w:p>
        </w:tc>
      </w:tr>
      <w:tr w14:paraId="167F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4DCBC0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6DB386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61A43E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耳科常规检查</w:t>
            </w:r>
          </w:p>
        </w:tc>
        <w:tc>
          <w:tcPr>
            <w:tcW w:w="464" w:type="pct"/>
            <w:vAlign w:val="center"/>
          </w:tcPr>
          <w:p w14:paraId="16A4EE5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A9E854E">
            <w:pPr>
              <w:jc w:val="center"/>
              <w:rPr>
                <w:rFonts w:hint="eastAsia" w:ascii="仿宋_GB2312" w:hAnsi="仿宋_GB2312" w:eastAsia="仿宋_GB2312" w:cs="仿宋_GB2312"/>
                <w:sz w:val="21"/>
                <w:szCs w:val="21"/>
                <w:vertAlign w:val="baseline"/>
              </w:rPr>
            </w:pPr>
          </w:p>
        </w:tc>
      </w:tr>
      <w:tr w14:paraId="1A67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7AFC31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34453E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4AAEDB6">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神经系统常规检查</w:t>
            </w:r>
          </w:p>
        </w:tc>
        <w:tc>
          <w:tcPr>
            <w:tcW w:w="464" w:type="pct"/>
            <w:vAlign w:val="center"/>
          </w:tcPr>
          <w:p w14:paraId="59B2975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EFDBDD5">
            <w:pPr>
              <w:jc w:val="center"/>
              <w:rPr>
                <w:rFonts w:hint="eastAsia" w:ascii="仿宋_GB2312" w:hAnsi="仿宋_GB2312" w:eastAsia="仿宋_GB2312" w:cs="仿宋_GB2312"/>
                <w:sz w:val="21"/>
                <w:szCs w:val="21"/>
                <w:vertAlign w:val="baseline"/>
              </w:rPr>
            </w:pPr>
          </w:p>
        </w:tc>
      </w:tr>
      <w:tr w14:paraId="023B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38DE42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B6237E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FC3DCF5">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骨科检查</w:t>
            </w:r>
          </w:p>
        </w:tc>
        <w:tc>
          <w:tcPr>
            <w:tcW w:w="464" w:type="pct"/>
            <w:vAlign w:val="center"/>
          </w:tcPr>
          <w:p w14:paraId="2F0DB15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45F3266">
            <w:pPr>
              <w:jc w:val="center"/>
              <w:rPr>
                <w:rFonts w:hint="eastAsia" w:ascii="仿宋_GB2312" w:hAnsi="仿宋_GB2312" w:eastAsia="仿宋_GB2312" w:cs="仿宋_GB2312"/>
                <w:sz w:val="21"/>
                <w:szCs w:val="21"/>
                <w:vertAlign w:val="baseline"/>
              </w:rPr>
            </w:pPr>
          </w:p>
        </w:tc>
      </w:tr>
      <w:tr w14:paraId="018D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4AB340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58C639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C0A02E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526FAFB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2C30291">
            <w:pPr>
              <w:jc w:val="center"/>
              <w:rPr>
                <w:rFonts w:hint="eastAsia" w:ascii="仿宋_GB2312" w:hAnsi="仿宋_GB2312" w:eastAsia="仿宋_GB2312" w:cs="仿宋_GB2312"/>
                <w:sz w:val="21"/>
                <w:szCs w:val="21"/>
                <w:vertAlign w:val="baseline"/>
              </w:rPr>
            </w:pPr>
          </w:p>
        </w:tc>
      </w:tr>
      <w:tr w14:paraId="0982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A17E90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311EC2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E2A865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vAlign w:val="center"/>
          </w:tcPr>
          <w:p w14:paraId="62CFCF1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8AA3C1B">
            <w:pPr>
              <w:jc w:val="center"/>
              <w:rPr>
                <w:rFonts w:hint="eastAsia" w:ascii="仿宋_GB2312" w:hAnsi="仿宋_GB2312" w:eastAsia="仿宋_GB2312" w:cs="仿宋_GB2312"/>
                <w:sz w:val="21"/>
                <w:szCs w:val="21"/>
                <w:vertAlign w:val="baseline"/>
              </w:rPr>
            </w:pPr>
          </w:p>
        </w:tc>
      </w:tr>
      <w:tr w14:paraId="0238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8FA402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CB19B2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7A5B1E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vAlign w:val="center"/>
          </w:tcPr>
          <w:p w14:paraId="076F77E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950F73E">
            <w:pPr>
              <w:jc w:val="center"/>
              <w:rPr>
                <w:rFonts w:hint="eastAsia" w:ascii="仿宋_GB2312" w:hAnsi="仿宋_GB2312" w:eastAsia="仿宋_GB2312" w:cs="仿宋_GB2312"/>
                <w:sz w:val="21"/>
                <w:szCs w:val="21"/>
                <w:vertAlign w:val="baseline"/>
              </w:rPr>
            </w:pPr>
          </w:p>
        </w:tc>
      </w:tr>
      <w:tr w14:paraId="7B4D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A5EDF7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7397D4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67892A3">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纯音气导听阈测试</w:t>
            </w:r>
          </w:p>
        </w:tc>
        <w:tc>
          <w:tcPr>
            <w:tcW w:w="464" w:type="pct"/>
            <w:vAlign w:val="center"/>
          </w:tcPr>
          <w:p w14:paraId="3D782B6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6C75951">
            <w:pPr>
              <w:jc w:val="center"/>
              <w:rPr>
                <w:rFonts w:hint="eastAsia" w:ascii="仿宋_GB2312" w:hAnsi="仿宋_GB2312" w:eastAsia="仿宋_GB2312" w:cs="仿宋_GB2312"/>
                <w:sz w:val="21"/>
                <w:szCs w:val="21"/>
                <w:vertAlign w:val="baseline"/>
              </w:rPr>
            </w:pPr>
          </w:p>
        </w:tc>
      </w:tr>
      <w:tr w14:paraId="53CA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9C68F5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110C3D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7081A66">
            <w:pPr>
              <w:spacing w:beforeLines="0" w:afterLines="0"/>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血常规</w:t>
            </w:r>
          </w:p>
        </w:tc>
        <w:tc>
          <w:tcPr>
            <w:tcW w:w="464" w:type="pct"/>
            <w:vAlign w:val="center"/>
          </w:tcPr>
          <w:p w14:paraId="2E66C44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5ADC807">
            <w:pPr>
              <w:jc w:val="center"/>
              <w:rPr>
                <w:rFonts w:hint="eastAsia" w:ascii="仿宋_GB2312" w:hAnsi="仿宋_GB2312" w:eastAsia="仿宋_GB2312" w:cs="仿宋_GB2312"/>
                <w:sz w:val="21"/>
                <w:szCs w:val="21"/>
                <w:vertAlign w:val="baseline"/>
              </w:rPr>
            </w:pPr>
          </w:p>
        </w:tc>
      </w:tr>
      <w:tr w14:paraId="6708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32248C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FCBBE8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63C87CC">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血沉</w:t>
            </w:r>
          </w:p>
        </w:tc>
        <w:tc>
          <w:tcPr>
            <w:tcW w:w="464" w:type="pct"/>
            <w:vAlign w:val="center"/>
          </w:tcPr>
          <w:p w14:paraId="2194A1ED">
            <w:pPr>
              <w:spacing w:beforeLines="0" w:afterLines="0"/>
              <w:jc w:val="both"/>
              <w:rPr>
                <w:rFonts w:hint="eastAsia" w:ascii="仿宋_GB2312" w:hAnsi="仿宋_GB2312" w:eastAsia="仿宋_GB2312" w:cs="仿宋_GB2312"/>
                <w:b w:val="0"/>
                <w:bCs w:val="0"/>
                <w:color w:val="C00000"/>
                <w:sz w:val="24"/>
                <w:szCs w:val="24"/>
                <w:lang w:val="en-US" w:eastAsia="zh-CN"/>
              </w:rPr>
            </w:pPr>
          </w:p>
        </w:tc>
        <w:tc>
          <w:tcPr>
            <w:tcW w:w="795" w:type="pct"/>
            <w:vMerge w:val="continue"/>
          </w:tcPr>
          <w:p w14:paraId="3AD15256">
            <w:pPr>
              <w:jc w:val="center"/>
              <w:rPr>
                <w:rFonts w:hint="eastAsia" w:ascii="仿宋_GB2312" w:hAnsi="仿宋_GB2312" w:eastAsia="仿宋_GB2312" w:cs="仿宋_GB2312"/>
                <w:sz w:val="21"/>
                <w:szCs w:val="21"/>
                <w:vertAlign w:val="baseline"/>
              </w:rPr>
            </w:pPr>
          </w:p>
        </w:tc>
      </w:tr>
      <w:tr w14:paraId="2526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5CFEE7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7DE6EC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2E7AEDA">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类风湿因子</w:t>
            </w:r>
          </w:p>
        </w:tc>
        <w:tc>
          <w:tcPr>
            <w:tcW w:w="464" w:type="pct"/>
            <w:shd w:val="clear" w:color="auto" w:fill="auto"/>
            <w:vAlign w:val="center"/>
          </w:tcPr>
          <w:p w14:paraId="290F44E1">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7F517B60">
            <w:pPr>
              <w:jc w:val="center"/>
              <w:rPr>
                <w:rFonts w:hint="eastAsia" w:ascii="仿宋_GB2312" w:hAnsi="仿宋_GB2312" w:eastAsia="仿宋_GB2312" w:cs="仿宋_GB2312"/>
                <w:sz w:val="21"/>
                <w:szCs w:val="21"/>
                <w:vertAlign w:val="baseline"/>
              </w:rPr>
            </w:pPr>
          </w:p>
        </w:tc>
      </w:tr>
      <w:tr w14:paraId="435C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C1C87D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4F5E27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27B9482">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空腹血糖</w:t>
            </w:r>
          </w:p>
        </w:tc>
        <w:tc>
          <w:tcPr>
            <w:tcW w:w="464" w:type="pct"/>
            <w:vAlign w:val="center"/>
          </w:tcPr>
          <w:p w14:paraId="0E499F61">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004E6CF9">
            <w:pPr>
              <w:jc w:val="center"/>
              <w:rPr>
                <w:rFonts w:hint="eastAsia" w:ascii="仿宋_GB2312" w:hAnsi="仿宋_GB2312" w:eastAsia="仿宋_GB2312" w:cs="仿宋_GB2312"/>
                <w:sz w:val="21"/>
                <w:szCs w:val="21"/>
                <w:vertAlign w:val="baseline"/>
              </w:rPr>
            </w:pPr>
          </w:p>
        </w:tc>
      </w:tr>
      <w:tr w14:paraId="052F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63B2250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8</w:t>
            </w:r>
          </w:p>
        </w:tc>
        <w:tc>
          <w:tcPr>
            <w:tcW w:w="883" w:type="pct"/>
            <w:vMerge w:val="restart"/>
            <w:vAlign w:val="center"/>
          </w:tcPr>
          <w:p w14:paraId="1555858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p>
        </w:tc>
        <w:tc>
          <w:tcPr>
            <w:tcW w:w="2450" w:type="pct"/>
            <w:vAlign w:val="center"/>
          </w:tcPr>
          <w:p w14:paraId="76F58503">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内科常规检查</w:t>
            </w:r>
          </w:p>
        </w:tc>
        <w:tc>
          <w:tcPr>
            <w:tcW w:w="464" w:type="pct"/>
            <w:vAlign w:val="center"/>
          </w:tcPr>
          <w:p w14:paraId="3AD2895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50FCC15F">
            <w:pPr>
              <w:jc w:val="center"/>
              <w:rPr>
                <w:rFonts w:hint="eastAsia" w:ascii="仿宋_GB2312" w:hAnsi="仿宋_GB2312" w:eastAsia="仿宋_GB2312" w:cs="仿宋_GB2312"/>
                <w:sz w:val="21"/>
                <w:szCs w:val="21"/>
                <w:vertAlign w:val="baseline"/>
              </w:rPr>
            </w:pPr>
          </w:p>
        </w:tc>
      </w:tr>
      <w:tr w14:paraId="58FB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B1C62B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02F5DE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DEDEDE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眼科常规检查及晶状体和眼底检查</w:t>
            </w:r>
          </w:p>
        </w:tc>
        <w:tc>
          <w:tcPr>
            <w:tcW w:w="464" w:type="pct"/>
            <w:vAlign w:val="center"/>
          </w:tcPr>
          <w:p w14:paraId="666F86A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9D9F4B8">
            <w:pPr>
              <w:jc w:val="center"/>
              <w:rPr>
                <w:rFonts w:hint="eastAsia" w:ascii="仿宋_GB2312" w:hAnsi="仿宋_GB2312" w:eastAsia="仿宋_GB2312" w:cs="仿宋_GB2312"/>
                <w:sz w:val="21"/>
                <w:szCs w:val="21"/>
                <w:vertAlign w:val="baseline"/>
              </w:rPr>
            </w:pPr>
          </w:p>
        </w:tc>
      </w:tr>
      <w:tr w14:paraId="51C6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F43A68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BEB387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4C25B9A">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皮肤科常规检查</w:t>
            </w:r>
          </w:p>
        </w:tc>
        <w:tc>
          <w:tcPr>
            <w:tcW w:w="464" w:type="pct"/>
            <w:vAlign w:val="center"/>
          </w:tcPr>
          <w:p w14:paraId="19A3016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E5C6E05">
            <w:pPr>
              <w:jc w:val="center"/>
              <w:rPr>
                <w:rFonts w:hint="eastAsia" w:ascii="仿宋_GB2312" w:hAnsi="仿宋_GB2312" w:eastAsia="仿宋_GB2312" w:cs="仿宋_GB2312"/>
                <w:sz w:val="21"/>
                <w:szCs w:val="21"/>
                <w:vertAlign w:val="baseline"/>
              </w:rPr>
            </w:pPr>
          </w:p>
        </w:tc>
      </w:tr>
      <w:tr w14:paraId="128F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F1F883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FFD59B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5D664EC">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神经系统常规检查</w:t>
            </w:r>
          </w:p>
        </w:tc>
        <w:tc>
          <w:tcPr>
            <w:tcW w:w="464" w:type="pct"/>
            <w:vAlign w:val="center"/>
          </w:tcPr>
          <w:p w14:paraId="451E7CF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8F439BA">
            <w:pPr>
              <w:jc w:val="center"/>
              <w:rPr>
                <w:rFonts w:hint="eastAsia" w:ascii="仿宋_GB2312" w:hAnsi="仿宋_GB2312" w:eastAsia="仿宋_GB2312" w:cs="仿宋_GB2312"/>
                <w:sz w:val="21"/>
                <w:szCs w:val="21"/>
                <w:vertAlign w:val="baseline"/>
              </w:rPr>
            </w:pPr>
          </w:p>
        </w:tc>
      </w:tr>
      <w:tr w14:paraId="11AF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2E4F6F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F81342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FE5C72A">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肺功能</w:t>
            </w:r>
          </w:p>
        </w:tc>
        <w:tc>
          <w:tcPr>
            <w:tcW w:w="464" w:type="pct"/>
            <w:vAlign w:val="center"/>
          </w:tcPr>
          <w:p w14:paraId="72B18EA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769B439">
            <w:pPr>
              <w:jc w:val="center"/>
              <w:rPr>
                <w:rFonts w:hint="eastAsia" w:ascii="仿宋_GB2312" w:hAnsi="仿宋_GB2312" w:eastAsia="仿宋_GB2312" w:cs="仿宋_GB2312"/>
                <w:sz w:val="21"/>
                <w:szCs w:val="21"/>
                <w:vertAlign w:val="baseline"/>
              </w:rPr>
            </w:pPr>
          </w:p>
        </w:tc>
      </w:tr>
      <w:tr w14:paraId="20B4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exact"/>
          <w:jc w:val="center"/>
        </w:trPr>
        <w:tc>
          <w:tcPr>
            <w:tcW w:w="406" w:type="pct"/>
            <w:vMerge w:val="continue"/>
            <w:vAlign w:val="center"/>
          </w:tcPr>
          <w:p w14:paraId="6DBBA22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C2AB5C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92582F6">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后前位X射线高仟伏胸片或数字化摄影胸片（DR胸片）</w:t>
            </w:r>
          </w:p>
        </w:tc>
        <w:tc>
          <w:tcPr>
            <w:tcW w:w="464" w:type="pct"/>
            <w:vAlign w:val="center"/>
          </w:tcPr>
          <w:p w14:paraId="1A2D4A6E">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32A0BD3">
            <w:pPr>
              <w:jc w:val="center"/>
              <w:rPr>
                <w:rFonts w:hint="eastAsia" w:ascii="仿宋_GB2312" w:hAnsi="仿宋_GB2312" w:eastAsia="仿宋_GB2312" w:cs="仿宋_GB2312"/>
                <w:sz w:val="21"/>
                <w:szCs w:val="21"/>
                <w:vertAlign w:val="baseline"/>
              </w:rPr>
            </w:pPr>
          </w:p>
        </w:tc>
      </w:tr>
      <w:tr w14:paraId="12EF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5C5B6B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0F548A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2AB3C49">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心电图</w:t>
            </w:r>
          </w:p>
        </w:tc>
        <w:tc>
          <w:tcPr>
            <w:tcW w:w="464" w:type="pct"/>
            <w:vAlign w:val="center"/>
          </w:tcPr>
          <w:p w14:paraId="0770089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33E7DE0">
            <w:pPr>
              <w:jc w:val="center"/>
              <w:rPr>
                <w:rFonts w:hint="eastAsia" w:ascii="仿宋_GB2312" w:hAnsi="仿宋_GB2312" w:eastAsia="仿宋_GB2312" w:cs="仿宋_GB2312"/>
                <w:sz w:val="21"/>
                <w:szCs w:val="21"/>
                <w:vertAlign w:val="baseline"/>
              </w:rPr>
            </w:pPr>
          </w:p>
        </w:tc>
      </w:tr>
      <w:tr w14:paraId="0F44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5951A5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88614A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4F4A97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vAlign w:val="center"/>
          </w:tcPr>
          <w:p w14:paraId="129A0CA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A33E8A0">
            <w:pPr>
              <w:jc w:val="center"/>
              <w:rPr>
                <w:rFonts w:hint="eastAsia" w:ascii="仿宋_GB2312" w:hAnsi="仿宋_GB2312" w:eastAsia="仿宋_GB2312" w:cs="仿宋_GB2312"/>
                <w:sz w:val="21"/>
                <w:szCs w:val="21"/>
                <w:vertAlign w:val="baseline"/>
              </w:rPr>
            </w:pPr>
          </w:p>
        </w:tc>
      </w:tr>
      <w:tr w14:paraId="228F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406" w:type="pct"/>
            <w:vMerge w:val="continue"/>
            <w:vAlign w:val="center"/>
          </w:tcPr>
          <w:p w14:paraId="22B1DC7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3A2EFB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6EDBEC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7475742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1C43BA8">
            <w:pPr>
              <w:jc w:val="center"/>
              <w:rPr>
                <w:rFonts w:hint="eastAsia" w:ascii="仿宋_GB2312" w:hAnsi="仿宋_GB2312" w:eastAsia="仿宋_GB2312" w:cs="仿宋_GB2312"/>
                <w:sz w:val="21"/>
                <w:szCs w:val="21"/>
                <w:vertAlign w:val="baseline"/>
              </w:rPr>
            </w:pPr>
          </w:p>
        </w:tc>
      </w:tr>
      <w:tr w14:paraId="012F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exact"/>
          <w:jc w:val="center"/>
        </w:trPr>
        <w:tc>
          <w:tcPr>
            <w:tcW w:w="406" w:type="pct"/>
            <w:vMerge w:val="continue"/>
            <w:vAlign w:val="center"/>
          </w:tcPr>
          <w:p w14:paraId="0EF1162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6F162B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5FBA90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0EB117B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4C53F5A">
            <w:pPr>
              <w:jc w:val="center"/>
              <w:rPr>
                <w:rFonts w:hint="eastAsia" w:ascii="仿宋_GB2312" w:hAnsi="仿宋_GB2312" w:eastAsia="仿宋_GB2312" w:cs="仿宋_GB2312"/>
                <w:sz w:val="21"/>
                <w:szCs w:val="21"/>
                <w:vertAlign w:val="baseline"/>
              </w:rPr>
            </w:pPr>
          </w:p>
        </w:tc>
      </w:tr>
      <w:tr w14:paraId="2C08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406" w:type="pct"/>
            <w:vMerge w:val="restart"/>
            <w:vAlign w:val="center"/>
          </w:tcPr>
          <w:p w14:paraId="7B230E03">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w:t>
            </w:r>
          </w:p>
        </w:tc>
        <w:tc>
          <w:tcPr>
            <w:tcW w:w="883" w:type="pct"/>
            <w:vMerge w:val="restart"/>
            <w:shd w:val="clear" w:color="auto" w:fill="auto"/>
            <w:vAlign w:val="center"/>
          </w:tcPr>
          <w:p w14:paraId="2DACA657">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p w14:paraId="3ACD4EC4">
            <w:pPr>
              <w:spacing w:beforeLines="0" w:afterLines="0"/>
              <w:jc w:val="left"/>
              <w:rPr>
                <w:rFonts w:hint="eastAsia" w:ascii="仿宋_GB2312" w:hAnsi="仿宋_GB2312" w:eastAsia="仿宋_GB2312" w:cs="仿宋_GB2312"/>
                <w:color w:val="000000"/>
                <w:kern w:val="2"/>
                <w:sz w:val="24"/>
                <w:szCs w:val="24"/>
                <w:lang w:val="en-US" w:eastAsia="zh-CN" w:bidi="ar-SA"/>
              </w:rPr>
            </w:pPr>
          </w:p>
          <w:p w14:paraId="5F880BD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7280C6E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shd w:val="clear" w:color="auto" w:fill="auto"/>
            <w:vAlign w:val="center"/>
          </w:tcPr>
          <w:p w14:paraId="53AA86C9">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604DB06D">
            <w:pPr>
              <w:jc w:val="center"/>
              <w:rPr>
                <w:rFonts w:hint="eastAsia" w:ascii="仿宋_GB2312" w:hAnsi="仿宋_GB2312" w:eastAsia="仿宋_GB2312" w:cs="仿宋_GB2312"/>
                <w:sz w:val="21"/>
                <w:szCs w:val="21"/>
                <w:vertAlign w:val="baseline"/>
              </w:rPr>
            </w:pPr>
          </w:p>
        </w:tc>
      </w:tr>
      <w:tr w14:paraId="48D6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F2EFB57">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4CF7995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059BC03A">
            <w:pPr>
              <w:keepNext w:val="0"/>
              <w:keepLines w:val="0"/>
              <w:widowControl/>
              <w:suppressLineNumbers w:val="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shd w:val="clear" w:color="auto" w:fill="auto"/>
            <w:vAlign w:val="center"/>
          </w:tcPr>
          <w:p w14:paraId="113FB4B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A3FD5E5">
            <w:pPr>
              <w:jc w:val="center"/>
              <w:rPr>
                <w:rFonts w:hint="eastAsia" w:ascii="仿宋_GB2312" w:hAnsi="仿宋_GB2312" w:eastAsia="仿宋_GB2312" w:cs="仿宋_GB2312"/>
                <w:sz w:val="21"/>
                <w:szCs w:val="21"/>
                <w:vertAlign w:val="baseline"/>
              </w:rPr>
            </w:pPr>
          </w:p>
        </w:tc>
      </w:tr>
      <w:tr w14:paraId="05F4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CA6057C">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E9CAC3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154F95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皮肤科常规检查</w:t>
            </w:r>
          </w:p>
        </w:tc>
        <w:tc>
          <w:tcPr>
            <w:tcW w:w="464" w:type="pct"/>
            <w:shd w:val="clear" w:color="auto" w:fill="auto"/>
            <w:vAlign w:val="center"/>
          </w:tcPr>
          <w:p w14:paraId="49350ED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590DA439">
            <w:pPr>
              <w:jc w:val="center"/>
              <w:rPr>
                <w:rFonts w:hint="eastAsia" w:ascii="仿宋_GB2312" w:hAnsi="仿宋_GB2312" w:eastAsia="仿宋_GB2312" w:cs="仿宋_GB2312"/>
                <w:sz w:val="21"/>
                <w:szCs w:val="21"/>
                <w:vertAlign w:val="baseline"/>
              </w:rPr>
            </w:pPr>
          </w:p>
        </w:tc>
      </w:tr>
      <w:tr w14:paraId="0D72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3CC4717">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5F09CAD">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628429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shd w:val="clear" w:color="auto" w:fill="auto"/>
            <w:vAlign w:val="center"/>
          </w:tcPr>
          <w:p w14:paraId="07BA692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0B8C94A">
            <w:pPr>
              <w:jc w:val="center"/>
              <w:rPr>
                <w:rFonts w:hint="eastAsia" w:ascii="仿宋_GB2312" w:hAnsi="仿宋_GB2312" w:eastAsia="仿宋_GB2312" w:cs="仿宋_GB2312"/>
                <w:sz w:val="21"/>
                <w:szCs w:val="21"/>
                <w:vertAlign w:val="baseline"/>
              </w:rPr>
            </w:pPr>
          </w:p>
        </w:tc>
      </w:tr>
      <w:tr w14:paraId="0B94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847B021">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135CF15">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79B5EB8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shd w:val="clear" w:color="auto" w:fill="auto"/>
            <w:vAlign w:val="center"/>
          </w:tcPr>
          <w:p w14:paraId="6E2B6C6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6D3C293">
            <w:pPr>
              <w:jc w:val="center"/>
              <w:rPr>
                <w:rFonts w:hint="eastAsia" w:ascii="仿宋_GB2312" w:hAnsi="仿宋_GB2312" w:eastAsia="仿宋_GB2312" w:cs="仿宋_GB2312"/>
                <w:sz w:val="21"/>
                <w:szCs w:val="21"/>
                <w:vertAlign w:val="baseline"/>
              </w:rPr>
            </w:pPr>
          </w:p>
        </w:tc>
      </w:tr>
      <w:tr w14:paraId="1AE1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5915668">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6047FD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42CF71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shd w:val="clear" w:color="auto" w:fill="auto"/>
            <w:vAlign w:val="center"/>
          </w:tcPr>
          <w:p w14:paraId="6708D99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C5D075C">
            <w:pPr>
              <w:jc w:val="center"/>
              <w:rPr>
                <w:rFonts w:hint="eastAsia" w:ascii="仿宋_GB2312" w:hAnsi="仿宋_GB2312" w:eastAsia="仿宋_GB2312" w:cs="仿宋_GB2312"/>
                <w:sz w:val="21"/>
                <w:szCs w:val="21"/>
                <w:vertAlign w:val="baseline"/>
              </w:rPr>
            </w:pPr>
          </w:p>
        </w:tc>
      </w:tr>
      <w:tr w14:paraId="0594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DF6FFF1">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66580E0F">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89F00F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shd w:val="clear" w:color="auto" w:fill="auto"/>
            <w:vAlign w:val="center"/>
          </w:tcPr>
          <w:p w14:paraId="7069F22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5CE3B42F">
            <w:pPr>
              <w:jc w:val="center"/>
              <w:rPr>
                <w:rFonts w:hint="eastAsia" w:ascii="仿宋_GB2312" w:hAnsi="仿宋_GB2312" w:eastAsia="仿宋_GB2312" w:cs="仿宋_GB2312"/>
                <w:sz w:val="21"/>
                <w:szCs w:val="21"/>
                <w:vertAlign w:val="baseline"/>
              </w:rPr>
            </w:pPr>
          </w:p>
        </w:tc>
      </w:tr>
      <w:tr w14:paraId="7A2B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B5A0A05">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6AA0661">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5B41B9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shd w:val="clear" w:color="auto" w:fill="auto"/>
            <w:vAlign w:val="center"/>
          </w:tcPr>
          <w:p w14:paraId="4E7B84B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1E769A3">
            <w:pPr>
              <w:jc w:val="center"/>
              <w:rPr>
                <w:rFonts w:hint="eastAsia" w:ascii="仿宋_GB2312" w:hAnsi="仿宋_GB2312" w:eastAsia="仿宋_GB2312" w:cs="仿宋_GB2312"/>
                <w:sz w:val="21"/>
                <w:szCs w:val="21"/>
                <w:vertAlign w:val="baseline"/>
              </w:rPr>
            </w:pPr>
          </w:p>
        </w:tc>
      </w:tr>
      <w:tr w14:paraId="7B7C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1306CC2">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4BA0E84">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F0A882B">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shd w:val="clear" w:color="auto" w:fill="auto"/>
            <w:vAlign w:val="center"/>
          </w:tcPr>
          <w:p w14:paraId="00E9691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0AEFF3B">
            <w:pPr>
              <w:jc w:val="center"/>
              <w:rPr>
                <w:rFonts w:hint="eastAsia" w:ascii="仿宋_GB2312" w:hAnsi="仿宋_GB2312" w:eastAsia="仿宋_GB2312" w:cs="仿宋_GB2312"/>
                <w:sz w:val="21"/>
                <w:szCs w:val="21"/>
                <w:vertAlign w:val="baseline"/>
              </w:rPr>
            </w:pPr>
          </w:p>
        </w:tc>
      </w:tr>
      <w:tr w14:paraId="3061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7C27152">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45E5B84">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77D9948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shd w:val="clear" w:color="auto" w:fill="auto"/>
            <w:vAlign w:val="center"/>
          </w:tcPr>
          <w:p w14:paraId="2170B71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CEF33FD">
            <w:pPr>
              <w:jc w:val="center"/>
              <w:rPr>
                <w:rFonts w:hint="eastAsia" w:ascii="仿宋_GB2312" w:hAnsi="仿宋_GB2312" w:eastAsia="仿宋_GB2312" w:cs="仿宋_GB2312"/>
                <w:sz w:val="21"/>
                <w:szCs w:val="21"/>
                <w:vertAlign w:val="baseline"/>
              </w:rPr>
            </w:pPr>
          </w:p>
        </w:tc>
      </w:tr>
      <w:tr w14:paraId="2186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96CBACE">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4B71522">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1075957">
            <w:pPr>
              <w:spacing w:beforeLines="0" w:afterLines="0"/>
              <w:jc w:val="left"/>
              <w:rPr>
                <w:rFonts w:hint="eastAsia" w:ascii="仿宋_GB2312" w:hAnsi="仿宋_GB2312" w:eastAsia="仿宋_GB2312" w:cs="仿宋_GB2312"/>
                <w:b w:val="0"/>
                <w:bCs w:val="0"/>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24"/>
                <w:szCs w:val="24"/>
                <w14:textFill>
                  <w14:solidFill>
                    <w14:schemeClr w14:val="tx1"/>
                  </w14:solidFill>
                </w14:textFill>
              </w:rPr>
              <w:t>耳科常规检查</w:t>
            </w:r>
          </w:p>
        </w:tc>
        <w:tc>
          <w:tcPr>
            <w:tcW w:w="464" w:type="pct"/>
            <w:shd w:val="clear" w:color="auto" w:fill="auto"/>
            <w:vAlign w:val="center"/>
          </w:tcPr>
          <w:p w14:paraId="4008519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06240B8">
            <w:pPr>
              <w:jc w:val="center"/>
              <w:rPr>
                <w:rFonts w:hint="eastAsia" w:ascii="仿宋_GB2312" w:hAnsi="仿宋_GB2312" w:eastAsia="仿宋_GB2312" w:cs="仿宋_GB2312"/>
                <w:sz w:val="21"/>
                <w:szCs w:val="21"/>
                <w:vertAlign w:val="baseline"/>
              </w:rPr>
            </w:pPr>
          </w:p>
        </w:tc>
      </w:tr>
      <w:tr w14:paraId="2F80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69E854A">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8DAF1D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E4A49DC">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纯音气导听阈测试</w:t>
            </w:r>
          </w:p>
        </w:tc>
        <w:tc>
          <w:tcPr>
            <w:tcW w:w="464" w:type="pct"/>
            <w:shd w:val="clear" w:color="auto" w:fill="auto"/>
            <w:vAlign w:val="center"/>
          </w:tcPr>
          <w:p w14:paraId="5F3BB31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50D84D4F">
            <w:pPr>
              <w:jc w:val="center"/>
              <w:rPr>
                <w:rFonts w:hint="eastAsia" w:ascii="仿宋_GB2312" w:hAnsi="仿宋_GB2312" w:eastAsia="仿宋_GB2312" w:cs="仿宋_GB2312"/>
                <w:sz w:val="21"/>
                <w:szCs w:val="21"/>
                <w:vertAlign w:val="baseline"/>
              </w:rPr>
            </w:pPr>
          </w:p>
        </w:tc>
      </w:tr>
      <w:tr w14:paraId="025C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4CEF177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w:t>
            </w:r>
          </w:p>
        </w:tc>
        <w:tc>
          <w:tcPr>
            <w:tcW w:w="883" w:type="pct"/>
            <w:vMerge w:val="restart"/>
            <w:vAlign w:val="center"/>
          </w:tcPr>
          <w:p w14:paraId="6EC3560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电焊烟尘（锰及其无机化合物、铬及其无机化合物、镍及其无机化合物、紫外线、氮氧化物、臭氧、一氧化碳）</w:t>
            </w:r>
          </w:p>
        </w:tc>
        <w:tc>
          <w:tcPr>
            <w:tcW w:w="2450" w:type="pct"/>
            <w:vAlign w:val="center"/>
          </w:tcPr>
          <w:p w14:paraId="7BA7769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29752CBE">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02BE4421">
            <w:pPr>
              <w:jc w:val="center"/>
              <w:rPr>
                <w:rFonts w:hint="eastAsia" w:ascii="仿宋_GB2312" w:hAnsi="仿宋_GB2312" w:eastAsia="仿宋_GB2312" w:cs="仿宋_GB2312"/>
                <w:sz w:val="21"/>
                <w:szCs w:val="21"/>
                <w:vertAlign w:val="baseline"/>
              </w:rPr>
            </w:pPr>
          </w:p>
        </w:tc>
      </w:tr>
      <w:tr w14:paraId="30DE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E39CA7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ED9570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B5A834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vAlign w:val="center"/>
          </w:tcPr>
          <w:p w14:paraId="2BC9E56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7568499">
            <w:pPr>
              <w:jc w:val="center"/>
              <w:rPr>
                <w:rFonts w:hint="eastAsia" w:ascii="仿宋_GB2312" w:hAnsi="仿宋_GB2312" w:eastAsia="仿宋_GB2312" w:cs="仿宋_GB2312"/>
                <w:sz w:val="21"/>
                <w:szCs w:val="21"/>
                <w:vertAlign w:val="baseline"/>
              </w:rPr>
            </w:pPr>
          </w:p>
        </w:tc>
      </w:tr>
      <w:tr w14:paraId="2052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D0C17C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C6E5DB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510264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皮肤科常规检查</w:t>
            </w:r>
          </w:p>
        </w:tc>
        <w:tc>
          <w:tcPr>
            <w:tcW w:w="464" w:type="pct"/>
            <w:vAlign w:val="center"/>
          </w:tcPr>
          <w:p w14:paraId="29AA8C3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092E0E7">
            <w:pPr>
              <w:jc w:val="center"/>
              <w:rPr>
                <w:rFonts w:hint="eastAsia" w:ascii="仿宋_GB2312" w:hAnsi="仿宋_GB2312" w:eastAsia="仿宋_GB2312" w:cs="仿宋_GB2312"/>
                <w:sz w:val="21"/>
                <w:szCs w:val="21"/>
                <w:vertAlign w:val="baseline"/>
              </w:rPr>
            </w:pPr>
          </w:p>
        </w:tc>
      </w:tr>
      <w:tr w14:paraId="163F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9679B2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ADB225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B6859E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vAlign w:val="center"/>
          </w:tcPr>
          <w:p w14:paraId="11D7729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2955AA2">
            <w:pPr>
              <w:jc w:val="center"/>
              <w:rPr>
                <w:rFonts w:hint="eastAsia" w:ascii="仿宋_GB2312" w:hAnsi="仿宋_GB2312" w:eastAsia="仿宋_GB2312" w:cs="仿宋_GB2312"/>
                <w:sz w:val="21"/>
                <w:szCs w:val="21"/>
                <w:vertAlign w:val="baseline"/>
              </w:rPr>
            </w:pPr>
          </w:p>
        </w:tc>
      </w:tr>
      <w:tr w14:paraId="445A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1DC883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CC2E12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D0DD34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鼻及咽部常规检查</w:t>
            </w:r>
          </w:p>
        </w:tc>
        <w:tc>
          <w:tcPr>
            <w:tcW w:w="464" w:type="pct"/>
            <w:vAlign w:val="center"/>
          </w:tcPr>
          <w:p w14:paraId="29E3542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DDFDB39">
            <w:pPr>
              <w:jc w:val="center"/>
              <w:rPr>
                <w:rFonts w:hint="eastAsia" w:ascii="仿宋_GB2312" w:hAnsi="仿宋_GB2312" w:eastAsia="仿宋_GB2312" w:cs="仿宋_GB2312"/>
                <w:sz w:val="21"/>
                <w:szCs w:val="21"/>
                <w:vertAlign w:val="baseline"/>
              </w:rPr>
            </w:pPr>
          </w:p>
        </w:tc>
      </w:tr>
      <w:tr w14:paraId="3598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BC198D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189246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969B19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vAlign w:val="center"/>
          </w:tcPr>
          <w:p w14:paraId="0D59529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6AB0C5A">
            <w:pPr>
              <w:jc w:val="center"/>
              <w:rPr>
                <w:rFonts w:hint="eastAsia" w:ascii="仿宋_GB2312" w:hAnsi="仿宋_GB2312" w:eastAsia="仿宋_GB2312" w:cs="仿宋_GB2312"/>
                <w:sz w:val="21"/>
                <w:szCs w:val="21"/>
                <w:vertAlign w:val="baseline"/>
              </w:rPr>
            </w:pPr>
          </w:p>
        </w:tc>
      </w:tr>
      <w:tr w14:paraId="4C8B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A87F33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195D7A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D22BB6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后前位X射线高仟伏胸片或数字化摄影胸片（DR胸片）、（胸部X射线摄片  铬、氮氧化物）</w:t>
            </w:r>
          </w:p>
        </w:tc>
        <w:tc>
          <w:tcPr>
            <w:tcW w:w="464" w:type="pct"/>
            <w:vAlign w:val="center"/>
          </w:tcPr>
          <w:p w14:paraId="1471A14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78B6961">
            <w:pPr>
              <w:jc w:val="center"/>
              <w:rPr>
                <w:rFonts w:hint="eastAsia" w:ascii="仿宋_GB2312" w:hAnsi="仿宋_GB2312" w:eastAsia="仿宋_GB2312" w:cs="仿宋_GB2312"/>
                <w:sz w:val="21"/>
                <w:szCs w:val="21"/>
                <w:vertAlign w:val="baseline"/>
              </w:rPr>
            </w:pPr>
          </w:p>
        </w:tc>
      </w:tr>
      <w:tr w14:paraId="7CFE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30031C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A3E2F8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8C08BA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4918D40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80098A4">
            <w:pPr>
              <w:jc w:val="center"/>
              <w:rPr>
                <w:rFonts w:hint="eastAsia" w:ascii="仿宋_GB2312" w:hAnsi="仿宋_GB2312" w:eastAsia="仿宋_GB2312" w:cs="仿宋_GB2312"/>
                <w:sz w:val="21"/>
                <w:szCs w:val="21"/>
                <w:vertAlign w:val="baseline"/>
              </w:rPr>
            </w:pPr>
          </w:p>
        </w:tc>
      </w:tr>
      <w:tr w14:paraId="4BD7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E34CED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9FA7DB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D1C3451">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vAlign w:val="center"/>
          </w:tcPr>
          <w:p w14:paraId="0DB9C4D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FFC812D">
            <w:pPr>
              <w:jc w:val="center"/>
              <w:rPr>
                <w:rFonts w:hint="eastAsia" w:ascii="仿宋_GB2312" w:hAnsi="仿宋_GB2312" w:eastAsia="仿宋_GB2312" w:cs="仿宋_GB2312"/>
                <w:sz w:val="21"/>
                <w:szCs w:val="21"/>
                <w:vertAlign w:val="baseline"/>
              </w:rPr>
            </w:pPr>
          </w:p>
        </w:tc>
      </w:tr>
      <w:tr w14:paraId="0536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A8AF9C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37BA6D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2190E13">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尿常规</w:t>
            </w:r>
          </w:p>
        </w:tc>
        <w:tc>
          <w:tcPr>
            <w:tcW w:w="464" w:type="pct"/>
            <w:vAlign w:val="center"/>
          </w:tcPr>
          <w:p w14:paraId="15246E09">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D740A78">
            <w:pPr>
              <w:jc w:val="center"/>
              <w:rPr>
                <w:rFonts w:hint="eastAsia" w:ascii="仿宋_GB2312" w:hAnsi="仿宋_GB2312" w:eastAsia="仿宋_GB2312" w:cs="仿宋_GB2312"/>
                <w:sz w:val="21"/>
                <w:szCs w:val="21"/>
                <w:vertAlign w:val="baseline"/>
              </w:rPr>
            </w:pPr>
          </w:p>
        </w:tc>
      </w:tr>
      <w:tr w14:paraId="4E3B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406" w:type="pct"/>
            <w:vMerge w:val="continue"/>
            <w:vAlign w:val="center"/>
          </w:tcPr>
          <w:p w14:paraId="54191BF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C8AB07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0E20228">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肝功能</w:t>
            </w:r>
          </w:p>
        </w:tc>
        <w:tc>
          <w:tcPr>
            <w:tcW w:w="464" w:type="pct"/>
            <w:vAlign w:val="center"/>
          </w:tcPr>
          <w:p w14:paraId="7BDDAC8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33DF748">
            <w:pPr>
              <w:jc w:val="center"/>
              <w:rPr>
                <w:rFonts w:hint="eastAsia" w:ascii="仿宋_GB2312" w:hAnsi="仿宋_GB2312" w:eastAsia="仿宋_GB2312" w:cs="仿宋_GB2312"/>
                <w:sz w:val="21"/>
                <w:szCs w:val="21"/>
                <w:vertAlign w:val="baseline"/>
              </w:rPr>
            </w:pPr>
          </w:p>
        </w:tc>
      </w:tr>
      <w:tr w14:paraId="59FB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406" w:type="pct"/>
            <w:vMerge w:val="continue"/>
            <w:vAlign w:val="center"/>
          </w:tcPr>
          <w:p w14:paraId="5E1CB7A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864194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B557360">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胸部CT</w:t>
            </w:r>
          </w:p>
        </w:tc>
        <w:tc>
          <w:tcPr>
            <w:tcW w:w="464" w:type="pct"/>
            <w:vAlign w:val="center"/>
          </w:tcPr>
          <w:p w14:paraId="77EE1D41">
            <w:pPr>
              <w:keepNext w:val="0"/>
              <w:keepLines w:val="0"/>
              <w:widowControl/>
              <w:suppressLineNumbers w:val="0"/>
              <w:jc w:val="both"/>
              <w:textAlignment w:val="center"/>
              <w:rPr>
                <w:rFonts w:hint="eastAsia" w:ascii="仿宋_GB2312" w:hAnsi="仿宋_GB2312" w:eastAsia="仿宋_GB2312" w:cs="仿宋_GB2312"/>
                <w:b w:val="0"/>
                <w:bCs w:val="0"/>
                <w:color w:val="C00000"/>
                <w:sz w:val="24"/>
                <w:szCs w:val="24"/>
                <w:lang w:val="en-US" w:eastAsia="zh-CN"/>
              </w:rPr>
            </w:pPr>
          </w:p>
        </w:tc>
        <w:tc>
          <w:tcPr>
            <w:tcW w:w="795" w:type="pct"/>
            <w:vMerge w:val="continue"/>
          </w:tcPr>
          <w:p w14:paraId="4ECFF724">
            <w:pPr>
              <w:jc w:val="center"/>
              <w:rPr>
                <w:rFonts w:hint="eastAsia" w:ascii="仿宋_GB2312" w:hAnsi="仿宋_GB2312" w:eastAsia="仿宋_GB2312" w:cs="仿宋_GB2312"/>
                <w:sz w:val="21"/>
                <w:szCs w:val="21"/>
                <w:vertAlign w:val="baseline"/>
              </w:rPr>
            </w:pPr>
          </w:p>
        </w:tc>
      </w:tr>
      <w:tr w14:paraId="39D0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406" w:type="pct"/>
            <w:vMerge w:val="continue"/>
            <w:vAlign w:val="center"/>
          </w:tcPr>
          <w:p w14:paraId="5052B49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28D422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DE62D07">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尿铬</w:t>
            </w:r>
          </w:p>
        </w:tc>
        <w:tc>
          <w:tcPr>
            <w:tcW w:w="464" w:type="pct"/>
            <w:vAlign w:val="center"/>
          </w:tcPr>
          <w:p w14:paraId="4088F8D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8A85227">
            <w:pPr>
              <w:jc w:val="center"/>
              <w:rPr>
                <w:rFonts w:hint="eastAsia" w:ascii="仿宋_GB2312" w:hAnsi="仿宋_GB2312" w:eastAsia="仿宋_GB2312" w:cs="仿宋_GB2312"/>
                <w:sz w:val="21"/>
                <w:szCs w:val="21"/>
                <w:vertAlign w:val="baseline"/>
              </w:rPr>
            </w:pPr>
          </w:p>
        </w:tc>
      </w:tr>
      <w:tr w14:paraId="1AA7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0001025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1</w:t>
            </w:r>
          </w:p>
        </w:tc>
        <w:tc>
          <w:tcPr>
            <w:tcW w:w="883" w:type="pct"/>
            <w:vMerge w:val="restart"/>
            <w:vAlign w:val="center"/>
          </w:tcPr>
          <w:p w14:paraId="70CB499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电焊烟尘（锰及其无机化合物、氟及其无机化合物、</w:t>
            </w:r>
            <w:r>
              <w:rPr>
                <w:rFonts w:hint="eastAsia" w:ascii="仿宋_GB2312" w:hAnsi="仿宋_GB2312" w:eastAsia="仿宋_GB2312" w:cs="仿宋_GB2312"/>
                <w:color w:val="000000"/>
                <w:sz w:val="24"/>
                <w:szCs w:val="24"/>
              </w:rPr>
              <w:t>紫外线、氮氧化物、臭氧、一氧化碳）</w:t>
            </w:r>
          </w:p>
        </w:tc>
        <w:tc>
          <w:tcPr>
            <w:tcW w:w="2450" w:type="pct"/>
            <w:vAlign w:val="center"/>
          </w:tcPr>
          <w:p w14:paraId="4E4F2B3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78EF9C8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4A555F05">
            <w:pPr>
              <w:jc w:val="center"/>
              <w:rPr>
                <w:rFonts w:hint="eastAsia" w:ascii="仿宋_GB2312" w:hAnsi="仿宋_GB2312" w:eastAsia="仿宋_GB2312" w:cs="仿宋_GB2312"/>
                <w:sz w:val="21"/>
                <w:szCs w:val="21"/>
                <w:vertAlign w:val="baseline"/>
              </w:rPr>
            </w:pPr>
          </w:p>
        </w:tc>
      </w:tr>
      <w:tr w14:paraId="5537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3A9943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28DCC9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9880D8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vAlign w:val="center"/>
          </w:tcPr>
          <w:p w14:paraId="1C1871F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26CF012">
            <w:pPr>
              <w:jc w:val="center"/>
              <w:rPr>
                <w:rFonts w:hint="eastAsia" w:ascii="仿宋_GB2312" w:hAnsi="仿宋_GB2312" w:eastAsia="仿宋_GB2312" w:cs="仿宋_GB2312"/>
                <w:sz w:val="21"/>
                <w:szCs w:val="21"/>
                <w:vertAlign w:val="baseline"/>
              </w:rPr>
            </w:pPr>
          </w:p>
        </w:tc>
      </w:tr>
      <w:tr w14:paraId="465A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1DCB45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B4816A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FF7E51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皮肤科常规检查</w:t>
            </w:r>
          </w:p>
        </w:tc>
        <w:tc>
          <w:tcPr>
            <w:tcW w:w="464" w:type="pct"/>
            <w:vAlign w:val="center"/>
          </w:tcPr>
          <w:p w14:paraId="207EA634">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95ABFCC">
            <w:pPr>
              <w:jc w:val="center"/>
              <w:rPr>
                <w:rFonts w:hint="eastAsia" w:ascii="仿宋_GB2312" w:hAnsi="仿宋_GB2312" w:eastAsia="仿宋_GB2312" w:cs="仿宋_GB2312"/>
                <w:sz w:val="21"/>
                <w:szCs w:val="21"/>
                <w:vertAlign w:val="baseline"/>
              </w:rPr>
            </w:pPr>
          </w:p>
        </w:tc>
      </w:tr>
      <w:tr w14:paraId="44AA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FF706A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992074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2C8A0F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vAlign w:val="center"/>
          </w:tcPr>
          <w:p w14:paraId="27CC4A5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0D7DC36">
            <w:pPr>
              <w:jc w:val="center"/>
              <w:rPr>
                <w:rFonts w:hint="eastAsia" w:ascii="仿宋_GB2312" w:hAnsi="仿宋_GB2312" w:eastAsia="仿宋_GB2312" w:cs="仿宋_GB2312"/>
                <w:sz w:val="21"/>
                <w:szCs w:val="21"/>
                <w:vertAlign w:val="baseline"/>
              </w:rPr>
            </w:pPr>
          </w:p>
        </w:tc>
      </w:tr>
      <w:tr w14:paraId="0819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A9FFAC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8BA561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E1EA41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口腔科常规检查</w:t>
            </w:r>
          </w:p>
        </w:tc>
        <w:tc>
          <w:tcPr>
            <w:tcW w:w="464" w:type="pct"/>
            <w:vAlign w:val="center"/>
          </w:tcPr>
          <w:p w14:paraId="6918486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7F35B8D">
            <w:pPr>
              <w:jc w:val="center"/>
              <w:rPr>
                <w:rFonts w:hint="eastAsia" w:ascii="仿宋_GB2312" w:hAnsi="仿宋_GB2312" w:eastAsia="仿宋_GB2312" w:cs="仿宋_GB2312"/>
                <w:sz w:val="21"/>
                <w:szCs w:val="21"/>
                <w:vertAlign w:val="baseline"/>
              </w:rPr>
            </w:pPr>
          </w:p>
        </w:tc>
      </w:tr>
      <w:tr w14:paraId="6B70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E83A04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957721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3F84A8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骨科检查</w:t>
            </w:r>
          </w:p>
        </w:tc>
        <w:tc>
          <w:tcPr>
            <w:tcW w:w="464" w:type="pct"/>
            <w:vAlign w:val="center"/>
          </w:tcPr>
          <w:p w14:paraId="1A1553F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1D1BD36">
            <w:pPr>
              <w:jc w:val="center"/>
              <w:rPr>
                <w:rFonts w:hint="eastAsia" w:ascii="仿宋_GB2312" w:hAnsi="仿宋_GB2312" w:eastAsia="仿宋_GB2312" w:cs="仿宋_GB2312"/>
                <w:sz w:val="21"/>
                <w:szCs w:val="21"/>
                <w:vertAlign w:val="baseline"/>
              </w:rPr>
            </w:pPr>
          </w:p>
        </w:tc>
      </w:tr>
      <w:tr w14:paraId="1CB3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406" w:type="pct"/>
            <w:vMerge w:val="continue"/>
            <w:vAlign w:val="center"/>
          </w:tcPr>
          <w:p w14:paraId="3445501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66607F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1F802C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vAlign w:val="center"/>
          </w:tcPr>
          <w:p w14:paraId="27AE255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288CE37">
            <w:pPr>
              <w:jc w:val="center"/>
              <w:rPr>
                <w:rFonts w:hint="eastAsia" w:ascii="仿宋_GB2312" w:hAnsi="仿宋_GB2312" w:eastAsia="仿宋_GB2312" w:cs="仿宋_GB2312"/>
                <w:sz w:val="21"/>
                <w:szCs w:val="21"/>
                <w:vertAlign w:val="baseline"/>
              </w:rPr>
            </w:pPr>
          </w:p>
        </w:tc>
      </w:tr>
      <w:tr w14:paraId="5B4C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exact"/>
          <w:jc w:val="center"/>
        </w:trPr>
        <w:tc>
          <w:tcPr>
            <w:tcW w:w="406" w:type="pct"/>
            <w:vMerge w:val="continue"/>
            <w:vAlign w:val="center"/>
          </w:tcPr>
          <w:p w14:paraId="378E266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ACF2C2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6028C9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vAlign w:val="center"/>
          </w:tcPr>
          <w:p w14:paraId="74CC663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64E946A">
            <w:pPr>
              <w:jc w:val="center"/>
              <w:rPr>
                <w:rFonts w:hint="eastAsia" w:ascii="仿宋_GB2312" w:hAnsi="仿宋_GB2312" w:eastAsia="仿宋_GB2312" w:cs="仿宋_GB2312"/>
                <w:sz w:val="21"/>
                <w:szCs w:val="21"/>
                <w:vertAlign w:val="baseline"/>
              </w:rPr>
            </w:pPr>
          </w:p>
        </w:tc>
      </w:tr>
      <w:tr w14:paraId="1BFF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exact"/>
          <w:jc w:val="center"/>
        </w:trPr>
        <w:tc>
          <w:tcPr>
            <w:tcW w:w="406" w:type="pct"/>
            <w:vMerge w:val="continue"/>
            <w:vAlign w:val="center"/>
          </w:tcPr>
          <w:p w14:paraId="3A1DB0B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5D2FB2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9B0980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骨盆正位X射线摄片、一侧桡、尺骨正位片及同侧胫、腓骨正、侧位片、</w:t>
            </w:r>
          </w:p>
        </w:tc>
        <w:tc>
          <w:tcPr>
            <w:tcW w:w="464" w:type="pct"/>
            <w:vAlign w:val="center"/>
          </w:tcPr>
          <w:p w14:paraId="3A548A1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7B36635">
            <w:pPr>
              <w:jc w:val="center"/>
              <w:rPr>
                <w:rFonts w:hint="eastAsia" w:ascii="仿宋_GB2312" w:hAnsi="仿宋_GB2312" w:eastAsia="仿宋_GB2312" w:cs="仿宋_GB2312"/>
                <w:sz w:val="21"/>
                <w:szCs w:val="21"/>
                <w:vertAlign w:val="baseline"/>
              </w:rPr>
            </w:pPr>
          </w:p>
        </w:tc>
      </w:tr>
      <w:tr w14:paraId="6D21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C64FAE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F98CAF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E2C71B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尿氟</w:t>
            </w:r>
          </w:p>
        </w:tc>
        <w:tc>
          <w:tcPr>
            <w:tcW w:w="464" w:type="pct"/>
            <w:vAlign w:val="center"/>
          </w:tcPr>
          <w:p w14:paraId="68B9404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E26BC43">
            <w:pPr>
              <w:jc w:val="center"/>
              <w:rPr>
                <w:rFonts w:hint="eastAsia" w:ascii="仿宋_GB2312" w:hAnsi="仿宋_GB2312" w:eastAsia="仿宋_GB2312" w:cs="仿宋_GB2312"/>
                <w:sz w:val="21"/>
                <w:szCs w:val="21"/>
                <w:vertAlign w:val="baseline"/>
              </w:rPr>
            </w:pPr>
          </w:p>
        </w:tc>
      </w:tr>
      <w:tr w14:paraId="3AB3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D7772B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4EC6AB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E9EA14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2759752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D6ABBF2">
            <w:pPr>
              <w:jc w:val="center"/>
              <w:rPr>
                <w:rFonts w:hint="eastAsia" w:ascii="仿宋_GB2312" w:hAnsi="仿宋_GB2312" w:eastAsia="仿宋_GB2312" w:cs="仿宋_GB2312"/>
                <w:sz w:val="21"/>
                <w:szCs w:val="21"/>
                <w:vertAlign w:val="baseline"/>
              </w:rPr>
            </w:pPr>
          </w:p>
        </w:tc>
      </w:tr>
      <w:tr w14:paraId="6FE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F8AA7F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A6454F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A19FBEF">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vAlign w:val="center"/>
          </w:tcPr>
          <w:p w14:paraId="3D3CE46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2CCAF9F">
            <w:pPr>
              <w:jc w:val="center"/>
              <w:rPr>
                <w:rFonts w:hint="eastAsia" w:ascii="仿宋_GB2312" w:hAnsi="仿宋_GB2312" w:eastAsia="仿宋_GB2312" w:cs="仿宋_GB2312"/>
                <w:sz w:val="21"/>
                <w:szCs w:val="21"/>
                <w:vertAlign w:val="baseline"/>
              </w:rPr>
            </w:pPr>
          </w:p>
        </w:tc>
      </w:tr>
      <w:tr w14:paraId="336D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406" w:type="pct"/>
            <w:vMerge w:val="continue"/>
            <w:vAlign w:val="center"/>
          </w:tcPr>
          <w:p w14:paraId="3F4C816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879133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77F6CCC">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尿常规</w:t>
            </w:r>
          </w:p>
        </w:tc>
        <w:tc>
          <w:tcPr>
            <w:tcW w:w="464" w:type="pct"/>
            <w:vAlign w:val="center"/>
          </w:tcPr>
          <w:p w14:paraId="7C8F348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2CAF486">
            <w:pPr>
              <w:jc w:val="center"/>
              <w:rPr>
                <w:rFonts w:hint="eastAsia" w:ascii="仿宋_GB2312" w:hAnsi="仿宋_GB2312" w:eastAsia="仿宋_GB2312" w:cs="仿宋_GB2312"/>
                <w:sz w:val="21"/>
                <w:szCs w:val="21"/>
                <w:vertAlign w:val="baseline"/>
              </w:rPr>
            </w:pPr>
          </w:p>
        </w:tc>
      </w:tr>
      <w:tr w14:paraId="21AB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406" w:type="pct"/>
            <w:vMerge w:val="continue"/>
            <w:vAlign w:val="center"/>
          </w:tcPr>
          <w:p w14:paraId="6312AAD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9930D4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E0D488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76493A1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CB24D9A">
            <w:pPr>
              <w:jc w:val="center"/>
              <w:rPr>
                <w:rFonts w:hint="eastAsia" w:ascii="仿宋_GB2312" w:hAnsi="仿宋_GB2312" w:eastAsia="仿宋_GB2312" w:cs="仿宋_GB2312"/>
                <w:sz w:val="21"/>
                <w:szCs w:val="21"/>
                <w:vertAlign w:val="baseline"/>
              </w:rPr>
            </w:pPr>
          </w:p>
        </w:tc>
      </w:tr>
      <w:tr w14:paraId="52C6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133D07AB">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w:t>
            </w:r>
          </w:p>
        </w:tc>
        <w:tc>
          <w:tcPr>
            <w:tcW w:w="883" w:type="pct"/>
            <w:vMerge w:val="restart"/>
            <w:shd w:val="clear" w:color="auto" w:fill="auto"/>
            <w:vAlign w:val="center"/>
          </w:tcPr>
          <w:p w14:paraId="6E4067D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电焊烟尘（紫外线、氮氧化物、臭氧、一氧化碳）</w:t>
            </w:r>
          </w:p>
          <w:p w14:paraId="54FA6CB7">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27F08EA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shd w:val="clear" w:color="auto" w:fill="auto"/>
            <w:vAlign w:val="center"/>
          </w:tcPr>
          <w:p w14:paraId="31F2748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C8C4924">
            <w:pPr>
              <w:jc w:val="center"/>
              <w:rPr>
                <w:rFonts w:hint="eastAsia" w:ascii="仿宋_GB2312" w:hAnsi="仿宋_GB2312" w:eastAsia="仿宋_GB2312" w:cs="仿宋_GB2312"/>
                <w:sz w:val="21"/>
                <w:szCs w:val="21"/>
                <w:vertAlign w:val="baseline"/>
              </w:rPr>
            </w:pPr>
          </w:p>
        </w:tc>
      </w:tr>
      <w:tr w14:paraId="3B1A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6AB5FB1">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CC581C5">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A324B5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shd w:val="clear" w:color="auto" w:fill="auto"/>
            <w:vAlign w:val="center"/>
          </w:tcPr>
          <w:p w14:paraId="6E2D870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C005A76">
            <w:pPr>
              <w:jc w:val="center"/>
              <w:rPr>
                <w:rFonts w:hint="eastAsia" w:ascii="仿宋_GB2312" w:hAnsi="仿宋_GB2312" w:eastAsia="仿宋_GB2312" w:cs="仿宋_GB2312"/>
                <w:sz w:val="21"/>
                <w:szCs w:val="21"/>
                <w:vertAlign w:val="baseline"/>
              </w:rPr>
            </w:pPr>
          </w:p>
        </w:tc>
      </w:tr>
      <w:tr w14:paraId="3639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033285D">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3A84F19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722C11E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皮肤科常规检查</w:t>
            </w:r>
          </w:p>
        </w:tc>
        <w:tc>
          <w:tcPr>
            <w:tcW w:w="464" w:type="pct"/>
            <w:shd w:val="clear" w:color="auto" w:fill="auto"/>
            <w:vAlign w:val="center"/>
          </w:tcPr>
          <w:p w14:paraId="017BC5D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88D8E82">
            <w:pPr>
              <w:jc w:val="center"/>
              <w:rPr>
                <w:rFonts w:hint="eastAsia" w:ascii="仿宋_GB2312" w:hAnsi="仿宋_GB2312" w:eastAsia="仿宋_GB2312" w:cs="仿宋_GB2312"/>
                <w:sz w:val="21"/>
                <w:szCs w:val="21"/>
                <w:vertAlign w:val="baseline"/>
              </w:rPr>
            </w:pPr>
          </w:p>
        </w:tc>
      </w:tr>
      <w:tr w14:paraId="10BA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6917BB3">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68D4D996">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2DAAE2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shd w:val="clear" w:color="auto" w:fill="auto"/>
            <w:vAlign w:val="center"/>
          </w:tcPr>
          <w:p w14:paraId="283CDC7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A59FBC8">
            <w:pPr>
              <w:jc w:val="center"/>
              <w:rPr>
                <w:rFonts w:hint="eastAsia" w:ascii="仿宋_GB2312" w:hAnsi="仿宋_GB2312" w:eastAsia="仿宋_GB2312" w:cs="仿宋_GB2312"/>
                <w:sz w:val="21"/>
                <w:szCs w:val="21"/>
                <w:vertAlign w:val="baseline"/>
              </w:rPr>
            </w:pPr>
          </w:p>
        </w:tc>
      </w:tr>
      <w:tr w14:paraId="6E87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4B03A3D">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7282290">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06DFCB6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shd w:val="clear" w:color="auto" w:fill="auto"/>
            <w:vAlign w:val="center"/>
          </w:tcPr>
          <w:p w14:paraId="2D2EAA8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B812F7B">
            <w:pPr>
              <w:jc w:val="center"/>
              <w:rPr>
                <w:rFonts w:hint="eastAsia" w:ascii="仿宋_GB2312" w:hAnsi="仿宋_GB2312" w:eastAsia="仿宋_GB2312" w:cs="仿宋_GB2312"/>
                <w:sz w:val="21"/>
                <w:szCs w:val="21"/>
                <w:vertAlign w:val="baseline"/>
              </w:rPr>
            </w:pPr>
          </w:p>
        </w:tc>
      </w:tr>
      <w:tr w14:paraId="1E25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08A328E">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69D9BB6">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320AB4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shd w:val="clear" w:color="auto" w:fill="auto"/>
            <w:vAlign w:val="center"/>
          </w:tcPr>
          <w:p w14:paraId="45AF6A1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7086A33">
            <w:pPr>
              <w:jc w:val="center"/>
              <w:rPr>
                <w:rFonts w:hint="eastAsia" w:ascii="仿宋_GB2312" w:hAnsi="仿宋_GB2312" w:eastAsia="仿宋_GB2312" w:cs="仿宋_GB2312"/>
                <w:sz w:val="21"/>
                <w:szCs w:val="21"/>
                <w:vertAlign w:val="baseline"/>
              </w:rPr>
            </w:pPr>
          </w:p>
        </w:tc>
      </w:tr>
      <w:tr w14:paraId="7EBB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C2B6A0C">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4381198">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CDD3856">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shd w:val="clear" w:color="auto" w:fill="auto"/>
            <w:vAlign w:val="center"/>
          </w:tcPr>
          <w:p w14:paraId="290FFDA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7CDF093">
            <w:pPr>
              <w:jc w:val="center"/>
              <w:rPr>
                <w:rFonts w:hint="eastAsia" w:ascii="仿宋_GB2312" w:hAnsi="仿宋_GB2312" w:eastAsia="仿宋_GB2312" w:cs="仿宋_GB2312"/>
                <w:sz w:val="21"/>
                <w:szCs w:val="21"/>
                <w:vertAlign w:val="baseline"/>
              </w:rPr>
            </w:pPr>
          </w:p>
        </w:tc>
      </w:tr>
      <w:tr w14:paraId="6113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6DCFAD9">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36E03746">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6D58D6F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尿常规</w:t>
            </w:r>
          </w:p>
        </w:tc>
        <w:tc>
          <w:tcPr>
            <w:tcW w:w="464" w:type="pct"/>
            <w:shd w:val="clear" w:color="auto" w:fill="auto"/>
            <w:vAlign w:val="center"/>
          </w:tcPr>
          <w:p w14:paraId="5E7B13D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140845E">
            <w:pPr>
              <w:jc w:val="center"/>
              <w:rPr>
                <w:rFonts w:hint="eastAsia" w:ascii="仿宋_GB2312" w:hAnsi="仿宋_GB2312" w:eastAsia="仿宋_GB2312" w:cs="仿宋_GB2312"/>
                <w:sz w:val="21"/>
                <w:szCs w:val="21"/>
                <w:vertAlign w:val="baseline"/>
              </w:rPr>
            </w:pPr>
          </w:p>
        </w:tc>
      </w:tr>
      <w:tr w14:paraId="10E6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exact"/>
          <w:jc w:val="center"/>
        </w:trPr>
        <w:tc>
          <w:tcPr>
            <w:tcW w:w="406" w:type="pct"/>
            <w:vMerge w:val="continue"/>
            <w:vAlign w:val="center"/>
          </w:tcPr>
          <w:p w14:paraId="4F080E19">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4A78C17D">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3B467AB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shd w:val="clear" w:color="auto" w:fill="auto"/>
            <w:vAlign w:val="center"/>
          </w:tcPr>
          <w:p w14:paraId="74BE5C1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28B82436">
            <w:pPr>
              <w:jc w:val="center"/>
              <w:rPr>
                <w:rFonts w:hint="eastAsia" w:ascii="仿宋_GB2312" w:hAnsi="仿宋_GB2312" w:eastAsia="仿宋_GB2312" w:cs="仿宋_GB2312"/>
                <w:sz w:val="21"/>
                <w:szCs w:val="21"/>
                <w:vertAlign w:val="baseline"/>
              </w:rPr>
            </w:pPr>
          </w:p>
        </w:tc>
      </w:tr>
      <w:tr w14:paraId="371C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567326A1">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w:t>
            </w:r>
          </w:p>
        </w:tc>
        <w:tc>
          <w:tcPr>
            <w:tcW w:w="883" w:type="pct"/>
            <w:vMerge w:val="restart"/>
            <w:shd w:val="clear" w:color="auto" w:fill="auto"/>
            <w:vAlign w:val="center"/>
          </w:tcPr>
          <w:p w14:paraId="0CE569C5">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电焊烟尘（紫外线、氮氧化物、臭氧、一氧化碳）</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lang w:val="en-US" w:eastAsia="zh-CN"/>
              </w:rPr>
              <w:t>噪声</w:t>
            </w:r>
          </w:p>
          <w:p w14:paraId="588DD5BA">
            <w:pPr>
              <w:spacing w:beforeLines="0" w:afterLines="0"/>
              <w:jc w:val="left"/>
              <w:rPr>
                <w:rFonts w:hint="eastAsia" w:ascii="仿宋_GB2312" w:hAnsi="仿宋_GB2312" w:eastAsia="仿宋_GB2312" w:cs="仿宋_GB2312"/>
                <w:color w:val="000000"/>
                <w:sz w:val="24"/>
                <w:szCs w:val="24"/>
              </w:rPr>
            </w:pPr>
          </w:p>
        </w:tc>
        <w:tc>
          <w:tcPr>
            <w:tcW w:w="2450" w:type="pct"/>
            <w:shd w:val="clear" w:color="auto" w:fill="auto"/>
            <w:vAlign w:val="center"/>
          </w:tcPr>
          <w:p w14:paraId="1B2DD462">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内科常规检查</w:t>
            </w:r>
          </w:p>
        </w:tc>
        <w:tc>
          <w:tcPr>
            <w:tcW w:w="464" w:type="pct"/>
            <w:vAlign w:val="center"/>
          </w:tcPr>
          <w:p w14:paraId="491DFC5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9FE057E">
            <w:pPr>
              <w:jc w:val="center"/>
              <w:rPr>
                <w:rFonts w:hint="eastAsia" w:ascii="仿宋_GB2312" w:hAnsi="仿宋_GB2312" w:eastAsia="仿宋_GB2312" w:cs="仿宋_GB2312"/>
                <w:sz w:val="21"/>
                <w:szCs w:val="21"/>
                <w:vertAlign w:val="baseline"/>
              </w:rPr>
            </w:pPr>
          </w:p>
        </w:tc>
      </w:tr>
      <w:tr w14:paraId="5F37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34DFDCB">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06B59A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5CA5520">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vAlign w:val="center"/>
          </w:tcPr>
          <w:p w14:paraId="6EF1D13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C756665">
            <w:pPr>
              <w:jc w:val="center"/>
              <w:rPr>
                <w:rFonts w:hint="eastAsia" w:ascii="仿宋_GB2312" w:hAnsi="仿宋_GB2312" w:eastAsia="仿宋_GB2312" w:cs="仿宋_GB2312"/>
                <w:sz w:val="21"/>
                <w:szCs w:val="21"/>
                <w:vertAlign w:val="baseline"/>
              </w:rPr>
            </w:pPr>
          </w:p>
        </w:tc>
      </w:tr>
      <w:tr w14:paraId="1596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4DA52C0">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BF7D1D0">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D3B6EF5">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皮肤科常规检查</w:t>
            </w:r>
          </w:p>
        </w:tc>
        <w:tc>
          <w:tcPr>
            <w:tcW w:w="464" w:type="pct"/>
            <w:vAlign w:val="center"/>
          </w:tcPr>
          <w:p w14:paraId="319960A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9070832">
            <w:pPr>
              <w:jc w:val="center"/>
              <w:rPr>
                <w:rFonts w:hint="eastAsia" w:ascii="仿宋_GB2312" w:hAnsi="仿宋_GB2312" w:eastAsia="仿宋_GB2312" w:cs="仿宋_GB2312"/>
                <w:sz w:val="21"/>
                <w:szCs w:val="21"/>
                <w:vertAlign w:val="baseline"/>
              </w:rPr>
            </w:pPr>
          </w:p>
        </w:tc>
      </w:tr>
      <w:tr w14:paraId="7EFD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E55E467">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7F5DAD1">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6C797C8C">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肺功能</w:t>
            </w:r>
          </w:p>
        </w:tc>
        <w:tc>
          <w:tcPr>
            <w:tcW w:w="464" w:type="pct"/>
            <w:vAlign w:val="center"/>
          </w:tcPr>
          <w:p w14:paraId="447F119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55B6453">
            <w:pPr>
              <w:jc w:val="center"/>
              <w:rPr>
                <w:rFonts w:hint="eastAsia" w:ascii="仿宋_GB2312" w:hAnsi="仿宋_GB2312" w:eastAsia="仿宋_GB2312" w:cs="仿宋_GB2312"/>
                <w:sz w:val="21"/>
                <w:szCs w:val="21"/>
                <w:vertAlign w:val="baseline"/>
              </w:rPr>
            </w:pPr>
          </w:p>
        </w:tc>
      </w:tr>
      <w:tr w14:paraId="5847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717F253">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F1562C6">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228C5CA">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后前位X射线高仟伏胸片或数字化摄影胸片（DR胸片）</w:t>
            </w:r>
          </w:p>
        </w:tc>
        <w:tc>
          <w:tcPr>
            <w:tcW w:w="464" w:type="pct"/>
            <w:vAlign w:val="center"/>
          </w:tcPr>
          <w:p w14:paraId="3AAEA00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2FE9448B">
            <w:pPr>
              <w:jc w:val="center"/>
              <w:rPr>
                <w:rFonts w:hint="eastAsia" w:ascii="仿宋_GB2312" w:hAnsi="仿宋_GB2312" w:eastAsia="仿宋_GB2312" w:cs="仿宋_GB2312"/>
                <w:sz w:val="21"/>
                <w:szCs w:val="21"/>
                <w:vertAlign w:val="baseline"/>
              </w:rPr>
            </w:pPr>
          </w:p>
        </w:tc>
      </w:tr>
      <w:tr w14:paraId="4A2E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9644DB2">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0F0F2A5">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355044FB">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心电图</w:t>
            </w:r>
          </w:p>
        </w:tc>
        <w:tc>
          <w:tcPr>
            <w:tcW w:w="464" w:type="pct"/>
            <w:vAlign w:val="center"/>
          </w:tcPr>
          <w:p w14:paraId="42EE0D0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4831195F">
            <w:pPr>
              <w:jc w:val="center"/>
              <w:rPr>
                <w:rFonts w:hint="eastAsia" w:ascii="仿宋_GB2312" w:hAnsi="仿宋_GB2312" w:eastAsia="仿宋_GB2312" w:cs="仿宋_GB2312"/>
                <w:sz w:val="21"/>
                <w:szCs w:val="21"/>
                <w:vertAlign w:val="baseline"/>
              </w:rPr>
            </w:pPr>
          </w:p>
        </w:tc>
      </w:tr>
      <w:tr w14:paraId="661C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ADDD55F">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9B4FB31">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01EBD50">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血常规</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rPr>
              <w:t>含血嗜酸粒细胞计数</w:t>
            </w:r>
            <w:r>
              <w:rPr>
                <w:rFonts w:hint="eastAsia" w:ascii="仿宋_GB2312" w:hAnsi="仿宋_GB2312" w:eastAsia="仿宋_GB2312" w:cs="仿宋_GB2312"/>
                <w:b w:val="0"/>
                <w:bCs w:val="0"/>
                <w:color w:val="000000"/>
                <w:sz w:val="24"/>
                <w:szCs w:val="24"/>
                <w:lang w:eastAsia="zh-CN"/>
              </w:rPr>
              <w:t>）</w:t>
            </w:r>
          </w:p>
        </w:tc>
        <w:tc>
          <w:tcPr>
            <w:tcW w:w="464" w:type="pct"/>
            <w:vAlign w:val="center"/>
          </w:tcPr>
          <w:p w14:paraId="1770BD2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0A7E040">
            <w:pPr>
              <w:jc w:val="center"/>
              <w:rPr>
                <w:rFonts w:hint="eastAsia" w:ascii="仿宋_GB2312" w:hAnsi="仿宋_GB2312" w:eastAsia="仿宋_GB2312" w:cs="仿宋_GB2312"/>
                <w:sz w:val="21"/>
                <w:szCs w:val="21"/>
                <w:vertAlign w:val="baseline"/>
              </w:rPr>
            </w:pPr>
          </w:p>
        </w:tc>
      </w:tr>
      <w:tr w14:paraId="13F5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3EC812F">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0799D19">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3D405DCF">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尿常规</w:t>
            </w:r>
          </w:p>
        </w:tc>
        <w:tc>
          <w:tcPr>
            <w:tcW w:w="464" w:type="pct"/>
            <w:vAlign w:val="center"/>
          </w:tcPr>
          <w:p w14:paraId="6CE9BC7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36D8D00">
            <w:pPr>
              <w:jc w:val="center"/>
              <w:rPr>
                <w:rFonts w:hint="eastAsia" w:ascii="仿宋_GB2312" w:hAnsi="仿宋_GB2312" w:eastAsia="仿宋_GB2312" w:cs="仿宋_GB2312"/>
                <w:sz w:val="21"/>
                <w:szCs w:val="21"/>
                <w:vertAlign w:val="baseline"/>
              </w:rPr>
            </w:pPr>
          </w:p>
        </w:tc>
      </w:tr>
      <w:tr w14:paraId="6D90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AA904D4">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0BC9E9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3CB5FB5">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肝功能</w:t>
            </w:r>
          </w:p>
        </w:tc>
        <w:tc>
          <w:tcPr>
            <w:tcW w:w="464" w:type="pct"/>
            <w:vAlign w:val="center"/>
          </w:tcPr>
          <w:p w14:paraId="41865D7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1762016">
            <w:pPr>
              <w:jc w:val="center"/>
              <w:rPr>
                <w:rFonts w:hint="eastAsia" w:ascii="仿宋_GB2312" w:hAnsi="仿宋_GB2312" w:eastAsia="仿宋_GB2312" w:cs="仿宋_GB2312"/>
                <w:sz w:val="21"/>
                <w:szCs w:val="21"/>
                <w:vertAlign w:val="baseline"/>
              </w:rPr>
            </w:pPr>
          </w:p>
        </w:tc>
      </w:tr>
      <w:tr w14:paraId="4192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D94F67D">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67EC6934">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0FFAE62E">
            <w:pPr>
              <w:spacing w:beforeLines="0" w:afterLines="0"/>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纯音听阈测试</w:t>
            </w:r>
          </w:p>
        </w:tc>
        <w:tc>
          <w:tcPr>
            <w:tcW w:w="464" w:type="pct"/>
            <w:vAlign w:val="center"/>
          </w:tcPr>
          <w:p w14:paraId="40A026B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65CB7D7">
            <w:pPr>
              <w:jc w:val="center"/>
              <w:rPr>
                <w:rFonts w:hint="eastAsia" w:ascii="仿宋_GB2312" w:hAnsi="仿宋_GB2312" w:eastAsia="仿宋_GB2312" w:cs="仿宋_GB2312"/>
                <w:sz w:val="21"/>
                <w:szCs w:val="21"/>
                <w:vertAlign w:val="baseline"/>
              </w:rPr>
            </w:pPr>
          </w:p>
        </w:tc>
      </w:tr>
      <w:tr w14:paraId="6111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DDCA873">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31B6B41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2150AD95">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耳科常规检查</w:t>
            </w:r>
          </w:p>
        </w:tc>
        <w:tc>
          <w:tcPr>
            <w:tcW w:w="464" w:type="pct"/>
            <w:vAlign w:val="center"/>
          </w:tcPr>
          <w:p w14:paraId="78FF3E4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508BA61D">
            <w:pPr>
              <w:jc w:val="center"/>
              <w:rPr>
                <w:rFonts w:hint="eastAsia" w:ascii="仿宋_GB2312" w:hAnsi="仿宋_GB2312" w:eastAsia="仿宋_GB2312" w:cs="仿宋_GB2312"/>
                <w:sz w:val="21"/>
                <w:szCs w:val="21"/>
                <w:vertAlign w:val="baseline"/>
              </w:rPr>
            </w:pPr>
          </w:p>
        </w:tc>
      </w:tr>
      <w:tr w14:paraId="6605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5402D2D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w:t>
            </w:r>
          </w:p>
        </w:tc>
        <w:tc>
          <w:tcPr>
            <w:tcW w:w="883" w:type="pct"/>
            <w:vMerge w:val="restart"/>
            <w:vAlign w:val="center"/>
          </w:tcPr>
          <w:p w14:paraId="768A953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硫化氢</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氨</w:t>
            </w:r>
          </w:p>
        </w:tc>
        <w:tc>
          <w:tcPr>
            <w:tcW w:w="2450" w:type="pct"/>
            <w:vAlign w:val="center"/>
          </w:tcPr>
          <w:p w14:paraId="73353481">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内科常规检查</w:t>
            </w:r>
          </w:p>
        </w:tc>
        <w:tc>
          <w:tcPr>
            <w:tcW w:w="464" w:type="pct"/>
            <w:vAlign w:val="center"/>
          </w:tcPr>
          <w:p w14:paraId="35444349">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692D3248">
            <w:pPr>
              <w:jc w:val="center"/>
              <w:rPr>
                <w:rFonts w:hint="eastAsia" w:ascii="仿宋_GB2312" w:hAnsi="仿宋_GB2312" w:eastAsia="仿宋_GB2312" w:cs="仿宋_GB2312"/>
                <w:sz w:val="21"/>
                <w:szCs w:val="21"/>
                <w:vertAlign w:val="baseline"/>
              </w:rPr>
            </w:pPr>
          </w:p>
        </w:tc>
      </w:tr>
      <w:tr w14:paraId="7716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210648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3E6788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9A78E7F">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心电图</w:t>
            </w:r>
          </w:p>
        </w:tc>
        <w:tc>
          <w:tcPr>
            <w:tcW w:w="464" w:type="pct"/>
            <w:vAlign w:val="center"/>
          </w:tcPr>
          <w:p w14:paraId="754C5D1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7126101">
            <w:pPr>
              <w:jc w:val="center"/>
              <w:rPr>
                <w:rFonts w:hint="eastAsia" w:ascii="仿宋_GB2312" w:hAnsi="仿宋_GB2312" w:eastAsia="仿宋_GB2312" w:cs="仿宋_GB2312"/>
                <w:sz w:val="21"/>
                <w:szCs w:val="21"/>
                <w:vertAlign w:val="baseline"/>
              </w:rPr>
            </w:pPr>
          </w:p>
        </w:tc>
      </w:tr>
      <w:tr w14:paraId="196F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EA153C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277499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AE6B11B">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肺功能</w:t>
            </w:r>
          </w:p>
        </w:tc>
        <w:tc>
          <w:tcPr>
            <w:tcW w:w="464" w:type="pct"/>
            <w:vAlign w:val="center"/>
          </w:tcPr>
          <w:p w14:paraId="110C10C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1449311">
            <w:pPr>
              <w:jc w:val="center"/>
              <w:rPr>
                <w:rFonts w:hint="eastAsia" w:ascii="仿宋_GB2312" w:hAnsi="仿宋_GB2312" w:eastAsia="仿宋_GB2312" w:cs="仿宋_GB2312"/>
                <w:sz w:val="21"/>
                <w:szCs w:val="21"/>
                <w:vertAlign w:val="baseline"/>
              </w:rPr>
            </w:pPr>
          </w:p>
        </w:tc>
      </w:tr>
      <w:tr w14:paraId="3BC8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3487D4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05FE93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11E055E">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后前位X射线高仟伏胸片或数字化摄影胸片（DR胸片）</w:t>
            </w:r>
          </w:p>
        </w:tc>
        <w:tc>
          <w:tcPr>
            <w:tcW w:w="464" w:type="pct"/>
            <w:vAlign w:val="center"/>
          </w:tcPr>
          <w:p w14:paraId="4922A144">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0054DE6">
            <w:pPr>
              <w:jc w:val="center"/>
              <w:rPr>
                <w:rFonts w:hint="eastAsia" w:ascii="仿宋_GB2312" w:hAnsi="仿宋_GB2312" w:eastAsia="仿宋_GB2312" w:cs="仿宋_GB2312"/>
                <w:sz w:val="21"/>
                <w:szCs w:val="21"/>
                <w:vertAlign w:val="baseline"/>
              </w:rPr>
            </w:pPr>
          </w:p>
        </w:tc>
      </w:tr>
      <w:tr w14:paraId="76E4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C50090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2B30C2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4A6A2FD">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血常规（含血嗜酸粒细胞计数）</w:t>
            </w:r>
          </w:p>
        </w:tc>
        <w:tc>
          <w:tcPr>
            <w:tcW w:w="464" w:type="pct"/>
            <w:vAlign w:val="center"/>
          </w:tcPr>
          <w:p w14:paraId="11014BA4">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307EE6D">
            <w:pPr>
              <w:jc w:val="center"/>
              <w:rPr>
                <w:rFonts w:hint="eastAsia" w:ascii="仿宋_GB2312" w:hAnsi="仿宋_GB2312" w:eastAsia="仿宋_GB2312" w:cs="仿宋_GB2312"/>
                <w:sz w:val="21"/>
                <w:szCs w:val="21"/>
                <w:vertAlign w:val="baseline"/>
              </w:rPr>
            </w:pPr>
          </w:p>
        </w:tc>
      </w:tr>
      <w:tr w14:paraId="6015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096DC0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CF95C0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810037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63B371B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6387ADE">
            <w:pPr>
              <w:jc w:val="center"/>
              <w:rPr>
                <w:rFonts w:hint="eastAsia" w:ascii="仿宋_GB2312" w:hAnsi="仿宋_GB2312" w:eastAsia="仿宋_GB2312" w:cs="仿宋_GB2312"/>
                <w:sz w:val="21"/>
                <w:szCs w:val="21"/>
                <w:vertAlign w:val="baseline"/>
              </w:rPr>
            </w:pPr>
          </w:p>
        </w:tc>
      </w:tr>
      <w:tr w14:paraId="5D56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406" w:type="pct"/>
            <w:vMerge w:val="continue"/>
            <w:vAlign w:val="center"/>
          </w:tcPr>
          <w:p w14:paraId="3126FFF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C095E7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EA95DE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31ADFC1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243D25A">
            <w:pPr>
              <w:jc w:val="center"/>
              <w:rPr>
                <w:rFonts w:hint="eastAsia" w:ascii="仿宋_GB2312" w:hAnsi="仿宋_GB2312" w:eastAsia="仿宋_GB2312" w:cs="仿宋_GB2312"/>
                <w:sz w:val="21"/>
                <w:szCs w:val="21"/>
                <w:vertAlign w:val="baseline"/>
              </w:rPr>
            </w:pPr>
          </w:p>
        </w:tc>
      </w:tr>
      <w:tr w14:paraId="599A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14A8A9E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5</w:t>
            </w:r>
          </w:p>
        </w:tc>
        <w:tc>
          <w:tcPr>
            <w:tcW w:w="883" w:type="pct"/>
            <w:vMerge w:val="restart"/>
            <w:vAlign w:val="center"/>
          </w:tcPr>
          <w:p w14:paraId="3A3A77C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苯</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strike w:val="0"/>
                <w:dstrike w:val="0"/>
                <w:color w:val="000000"/>
                <w:sz w:val="24"/>
                <w:szCs w:val="24"/>
                <w:lang w:val="en-US" w:eastAsia="zh-CN"/>
              </w:rPr>
              <w:t>甲苯、二甲苯、苯乙烯、</w:t>
            </w:r>
            <w:r>
              <w:rPr>
                <w:rFonts w:hint="eastAsia" w:ascii="仿宋_GB2312" w:hAnsi="仿宋_GB2312" w:eastAsia="仿宋_GB2312" w:cs="仿宋_GB2312"/>
                <w:color w:val="000000"/>
                <w:sz w:val="24"/>
                <w:szCs w:val="24"/>
              </w:rPr>
              <w:t>溶剂汽油</w:t>
            </w:r>
          </w:p>
        </w:tc>
        <w:tc>
          <w:tcPr>
            <w:tcW w:w="2450" w:type="pct"/>
            <w:vAlign w:val="center"/>
          </w:tcPr>
          <w:p w14:paraId="7D09783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46C1E469">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2B145B7A">
            <w:pPr>
              <w:jc w:val="center"/>
              <w:rPr>
                <w:rFonts w:hint="eastAsia" w:ascii="仿宋_GB2312" w:hAnsi="仿宋_GB2312" w:eastAsia="仿宋_GB2312" w:cs="仿宋_GB2312"/>
                <w:sz w:val="21"/>
                <w:szCs w:val="21"/>
                <w:vertAlign w:val="baseline"/>
              </w:rPr>
            </w:pPr>
          </w:p>
        </w:tc>
      </w:tr>
      <w:tr w14:paraId="4F4B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8A153D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9FDCF4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3A5C8F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皮肤科检查</w:t>
            </w:r>
          </w:p>
        </w:tc>
        <w:tc>
          <w:tcPr>
            <w:tcW w:w="464" w:type="pct"/>
            <w:vAlign w:val="center"/>
          </w:tcPr>
          <w:p w14:paraId="461CEA2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8922CBA">
            <w:pPr>
              <w:jc w:val="center"/>
              <w:rPr>
                <w:rFonts w:hint="eastAsia" w:ascii="仿宋_GB2312" w:hAnsi="仿宋_GB2312" w:eastAsia="仿宋_GB2312" w:cs="仿宋_GB2312"/>
                <w:sz w:val="21"/>
                <w:szCs w:val="21"/>
                <w:vertAlign w:val="baseline"/>
              </w:rPr>
            </w:pPr>
          </w:p>
        </w:tc>
      </w:tr>
      <w:tr w14:paraId="3EC4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35C11D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EE9919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523D95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vAlign w:val="center"/>
          </w:tcPr>
          <w:p w14:paraId="1222A32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B475D24">
            <w:pPr>
              <w:jc w:val="center"/>
              <w:rPr>
                <w:rFonts w:hint="eastAsia" w:ascii="仿宋_GB2312" w:hAnsi="仿宋_GB2312" w:eastAsia="仿宋_GB2312" w:cs="仿宋_GB2312"/>
                <w:sz w:val="21"/>
                <w:szCs w:val="21"/>
                <w:vertAlign w:val="baseline"/>
              </w:rPr>
            </w:pPr>
          </w:p>
        </w:tc>
      </w:tr>
      <w:tr w14:paraId="7311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75D7FF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ED7F5A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3A09D0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空腹</w:t>
            </w:r>
            <w:r>
              <w:rPr>
                <w:rFonts w:hint="eastAsia" w:ascii="仿宋_GB2312" w:hAnsi="仿宋_GB2312" w:eastAsia="仿宋_GB2312" w:cs="仿宋_GB2312"/>
                <w:color w:val="000000"/>
                <w:sz w:val="24"/>
                <w:szCs w:val="24"/>
              </w:rPr>
              <w:t>血糖</w:t>
            </w:r>
          </w:p>
        </w:tc>
        <w:tc>
          <w:tcPr>
            <w:tcW w:w="464" w:type="pct"/>
            <w:vAlign w:val="center"/>
          </w:tcPr>
          <w:p w14:paraId="4E8DBCF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5B74D8E">
            <w:pPr>
              <w:jc w:val="center"/>
              <w:rPr>
                <w:rFonts w:hint="eastAsia" w:ascii="仿宋_GB2312" w:hAnsi="仿宋_GB2312" w:eastAsia="仿宋_GB2312" w:cs="仿宋_GB2312"/>
                <w:sz w:val="21"/>
                <w:szCs w:val="21"/>
                <w:vertAlign w:val="baseline"/>
              </w:rPr>
            </w:pPr>
          </w:p>
        </w:tc>
      </w:tr>
      <w:tr w14:paraId="66A7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8723E7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57D2F2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362EE2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血常规</w:t>
            </w:r>
          </w:p>
        </w:tc>
        <w:tc>
          <w:tcPr>
            <w:tcW w:w="464" w:type="pct"/>
            <w:vAlign w:val="center"/>
          </w:tcPr>
          <w:p w14:paraId="3C41D43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448A2C7">
            <w:pPr>
              <w:jc w:val="center"/>
              <w:rPr>
                <w:rFonts w:hint="eastAsia" w:ascii="仿宋_GB2312" w:hAnsi="仿宋_GB2312" w:eastAsia="仿宋_GB2312" w:cs="仿宋_GB2312"/>
                <w:sz w:val="21"/>
                <w:szCs w:val="21"/>
                <w:vertAlign w:val="baseline"/>
              </w:rPr>
            </w:pPr>
          </w:p>
        </w:tc>
      </w:tr>
      <w:tr w14:paraId="07DD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87AA5E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480796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4AB997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371786D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B32116B">
            <w:pPr>
              <w:jc w:val="center"/>
              <w:rPr>
                <w:rFonts w:hint="eastAsia" w:ascii="仿宋_GB2312" w:hAnsi="仿宋_GB2312" w:eastAsia="仿宋_GB2312" w:cs="仿宋_GB2312"/>
                <w:sz w:val="21"/>
                <w:szCs w:val="21"/>
                <w:vertAlign w:val="baseline"/>
              </w:rPr>
            </w:pPr>
          </w:p>
        </w:tc>
      </w:tr>
      <w:tr w14:paraId="392A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7C3341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F31822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3D6798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73FCA53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235F089">
            <w:pPr>
              <w:jc w:val="center"/>
              <w:rPr>
                <w:rFonts w:hint="eastAsia" w:ascii="仿宋_GB2312" w:hAnsi="仿宋_GB2312" w:eastAsia="仿宋_GB2312" w:cs="仿宋_GB2312"/>
                <w:sz w:val="21"/>
                <w:szCs w:val="21"/>
                <w:vertAlign w:val="baseline"/>
              </w:rPr>
            </w:pPr>
          </w:p>
        </w:tc>
      </w:tr>
      <w:tr w14:paraId="2EBF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E9C7D5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92379F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8318F3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6A4DB64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21104D1">
            <w:pPr>
              <w:jc w:val="center"/>
              <w:rPr>
                <w:rFonts w:hint="eastAsia" w:ascii="仿宋_GB2312" w:hAnsi="仿宋_GB2312" w:eastAsia="仿宋_GB2312" w:cs="仿宋_GB2312"/>
                <w:sz w:val="21"/>
                <w:szCs w:val="21"/>
                <w:vertAlign w:val="baseline"/>
              </w:rPr>
            </w:pPr>
          </w:p>
        </w:tc>
      </w:tr>
      <w:tr w14:paraId="6DE5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4C77B2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2AEAE2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B3A0E1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肝脾B超</w:t>
            </w:r>
          </w:p>
        </w:tc>
        <w:tc>
          <w:tcPr>
            <w:tcW w:w="464" w:type="pct"/>
            <w:vAlign w:val="center"/>
          </w:tcPr>
          <w:p w14:paraId="6F81EFA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1F86E86">
            <w:pPr>
              <w:jc w:val="center"/>
              <w:rPr>
                <w:rFonts w:hint="eastAsia" w:ascii="仿宋_GB2312" w:hAnsi="仿宋_GB2312" w:eastAsia="仿宋_GB2312" w:cs="仿宋_GB2312"/>
                <w:sz w:val="21"/>
                <w:szCs w:val="21"/>
                <w:vertAlign w:val="baseline"/>
              </w:rPr>
            </w:pPr>
          </w:p>
        </w:tc>
      </w:tr>
      <w:tr w14:paraId="2E99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27D89A3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16</w:t>
            </w:r>
          </w:p>
        </w:tc>
        <w:tc>
          <w:tcPr>
            <w:tcW w:w="883" w:type="pct"/>
            <w:vMerge w:val="restart"/>
            <w:vAlign w:val="center"/>
          </w:tcPr>
          <w:p w14:paraId="73CA2E1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一氧化碳</w:t>
            </w:r>
          </w:p>
        </w:tc>
        <w:tc>
          <w:tcPr>
            <w:tcW w:w="2450" w:type="pct"/>
            <w:vAlign w:val="center"/>
          </w:tcPr>
          <w:p w14:paraId="2C27175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20C837E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714EED12">
            <w:pPr>
              <w:jc w:val="center"/>
              <w:rPr>
                <w:rFonts w:hint="eastAsia" w:ascii="仿宋_GB2312" w:hAnsi="仿宋_GB2312" w:eastAsia="仿宋_GB2312" w:cs="仿宋_GB2312"/>
                <w:sz w:val="21"/>
                <w:szCs w:val="21"/>
                <w:vertAlign w:val="baseline"/>
              </w:rPr>
            </w:pPr>
          </w:p>
        </w:tc>
      </w:tr>
      <w:tr w14:paraId="5C6A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D7DEA7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946CF8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A218BDB">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耳科常规检查</w:t>
            </w:r>
          </w:p>
        </w:tc>
        <w:tc>
          <w:tcPr>
            <w:tcW w:w="464" w:type="pct"/>
            <w:vAlign w:val="center"/>
          </w:tcPr>
          <w:p w14:paraId="19CA1A7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ED065B2">
            <w:pPr>
              <w:jc w:val="center"/>
              <w:rPr>
                <w:rFonts w:hint="eastAsia" w:ascii="仿宋_GB2312" w:hAnsi="仿宋_GB2312" w:eastAsia="仿宋_GB2312" w:cs="仿宋_GB2312"/>
                <w:sz w:val="21"/>
                <w:szCs w:val="21"/>
                <w:vertAlign w:val="baseline"/>
              </w:rPr>
            </w:pPr>
          </w:p>
        </w:tc>
      </w:tr>
      <w:tr w14:paraId="7FA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A8217B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CDA6DF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9AA500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6AC2D60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73C56C8">
            <w:pPr>
              <w:jc w:val="center"/>
              <w:rPr>
                <w:rFonts w:hint="eastAsia" w:ascii="仿宋_GB2312" w:hAnsi="仿宋_GB2312" w:eastAsia="仿宋_GB2312" w:cs="仿宋_GB2312"/>
                <w:sz w:val="21"/>
                <w:szCs w:val="21"/>
                <w:vertAlign w:val="baseline"/>
              </w:rPr>
            </w:pPr>
          </w:p>
        </w:tc>
      </w:tr>
      <w:tr w14:paraId="3875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D3188C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F667A9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66343F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纯音气导听阈测试</w:t>
            </w:r>
          </w:p>
        </w:tc>
        <w:tc>
          <w:tcPr>
            <w:tcW w:w="464" w:type="pct"/>
            <w:vAlign w:val="center"/>
          </w:tcPr>
          <w:p w14:paraId="71ED78E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4F4F755">
            <w:pPr>
              <w:jc w:val="center"/>
              <w:rPr>
                <w:rFonts w:hint="eastAsia" w:ascii="仿宋_GB2312" w:hAnsi="仿宋_GB2312" w:eastAsia="仿宋_GB2312" w:cs="仿宋_GB2312"/>
                <w:sz w:val="21"/>
                <w:szCs w:val="21"/>
                <w:vertAlign w:val="baseline"/>
              </w:rPr>
            </w:pPr>
          </w:p>
        </w:tc>
      </w:tr>
      <w:tr w14:paraId="56BC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restart"/>
            <w:vAlign w:val="center"/>
          </w:tcPr>
          <w:p w14:paraId="243D832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17</w:t>
            </w:r>
          </w:p>
        </w:tc>
        <w:tc>
          <w:tcPr>
            <w:tcW w:w="883" w:type="pct"/>
            <w:vMerge w:val="restart"/>
            <w:shd w:val="clear" w:color="auto" w:fill="auto"/>
            <w:vAlign w:val="center"/>
          </w:tcPr>
          <w:p w14:paraId="21F55EC5">
            <w:pPr>
              <w:spacing w:beforeLines="0" w:afterLines="0"/>
              <w:jc w:val="both"/>
              <w:rPr>
                <w:rFonts w:hint="eastAsia" w:ascii="仿宋_GB2312" w:hAnsi="仿宋_GB2312" w:eastAsia="仿宋_GB2312" w:cs="仿宋_GB2312"/>
                <w:color w:val="000000"/>
                <w:sz w:val="24"/>
                <w:szCs w:val="24"/>
              </w:rPr>
            </w:pPr>
          </w:p>
          <w:p w14:paraId="39E4DB8D">
            <w:pPr>
              <w:spacing w:beforeLines="0" w:afterLines="0"/>
              <w:jc w:val="both"/>
              <w:rPr>
                <w:rFonts w:hint="eastAsia" w:ascii="仿宋_GB2312" w:hAnsi="仿宋_GB2312" w:eastAsia="仿宋_GB2312" w:cs="仿宋_GB2312"/>
                <w:color w:val="000000"/>
                <w:sz w:val="24"/>
                <w:szCs w:val="24"/>
              </w:rPr>
            </w:pPr>
          </w:p>
          <w:p w14:paraId="114E36C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手传振动</w:t>
            </w:r>
          </w:p>
          <w:p w14:paraId="07809A03">
            <w:pPr>
              <w:rPr>
                <w:rFonts w:hint="eastAsia" w:ascii="仿宋_GB2312" w:hAnsi="仿宋_GB2312" w:eastAsia="仿宋_GB2312" w:cs="仿宋_GB2312"/>
                <w:sz w:val="30"/>
                <w:szCs w:val="30"/>
              </w:rPr>
            </w:pPr>
          </w:p>
          <w:p w14:paraId="2BFAD0CA">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1710A917">
            <w:pPr>
              <w:spacing w:beforeLines="0" w:afterLines="0"/>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color w:val="000000"/>
                <w:sz w:val="24"/>
                <w:szCs w:val="24"/>
              </w:rPr>
              <w:t>内科常规检查</w:t>
            </w:r>
          </w:p>
        </w:tc>
        <w:tc>
          <w:tcPr>
            <w:tcW w:w="464" w:type="pct"/>
            <w:shd w:val="clear" w:color="auto" w:fill="auto"/>
            <w:vAlign w:val="center"/>
          </w:tcPr>
          <w:p w14:paraId="3F63E9CE">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069E204D">
            <w:pPr>
              <w:jc w:val="center"/>
              <w:rPr>
                <w:rFonts w:hint="eastAsia" w:ascii="仿宋_GB2312" w:hAnsi="仿宋_GB2312" w:eastAsia="仿宋_GB2312" w:cs="仿宋_GB2312"/>
                <w:sz w:val="21"/>
                <w:szCs w:val="21"/>
                <w:vertAlign w:val="baseline"/>
              </w:rPr>
            </w:pPr>
          </w:p>
        </w:tc>
      </w:tr>
      <w:tr w14:paraId="5F74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continue"/>
            <w:vAlign w:val="center"/>
          </w:tcPr>
          <w:p w14:paraId="6AD4519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0FB3BB78">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34829F7D">
            <w:pPr>
              <w:spacing w:beforeLines="0" w:afterLines="0"/>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color w:val="000000"/>
                <w:sz w:val="24"/>
                <w:szCs w:val="24"/>
              </w:rPr>
              <w:t>神经系统常规检查</w:t>
            </w:r>
          </w:p>
        </w:tc>
        <w:tc>
          <w:tcPr>
            <w:tcW w:w="464" w:type="pct"/>
            <w:shd w:val="clear" w:color="auto" w:fill="auto"/>
            <w:vAlign w:val="center"/>
          </w:tcPr>
          <w:p w14:paraId="57B53874">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4CC63AC">
            <w:pPr>
              <w:jc w:val="center"/>
              <w:rPr>
                <w:rFonts w:hint="eastAsia" w:ascii="仿宋_GB2312" w:hAnsi="仿宋_GB2312" w:eastAsia="仿宋_GB2312" w:cs="仿宋_GB2312"/>
                <w:sz w:val="21"/>
                <w:szCs w:val="21"/>
                <w:vertAlign w:val="baseline"/>
              </w:rPr>
            </w:pPr>
          </w:p>
        </w:tc>
      </w:tr>
      <w:tr w14:paraId="1047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continue"/>
            <w:vAlign w:val="center"/>
          </w:tcPr>
          <w:p w14:paraId="71C9CB9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759215AF">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02001F00">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骨科检查</w:t>
            </w:r>
          </w:p>
        </w:tc>
        <w:tc>
          <w:tcPr>
            <w:tcW w:w="464" w:type="pct"/>
            <w:shd w:val="clear" w:color="auto" w:fill="auto"/>
            <w:vAlign w:val="center"/>
          </w:tcPr>
          <w:p w14:paraId="21ED922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E0ECBD8">
            <w:pPr>
              <w:jc w:val="center"/>
              <w:rPr>
                <w:rFonts w:hint="eastAsia" w:ascii="仿宋_GB2312" w:hAnsi="仿宋_GB2312" w:eastAsia="仿宋_GB2312" w:cs="仿宋_GB2312"/>
                <w:sz w:val="21"/>
                <w:szCs w:val="21"/>
                <w:vertAlign w:val="baseline"/>
              </w:rPr>
            </w:pPr>
          </w:p>
        </w:tc>
      </w:tr>
      <w:tr w14:paraId="6C4A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continue"/>
            <w:vAlign w:val="center"/>
          </w:tcPr>
          <w:p w14:paraId="7783A45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13F387B5">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486624FD">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血常规</w:t>
            </w:r>
          </w:p>
        </w:tc>
        <w:tc>
          <w:tcPr>
            <w:tcW w:w="464" w:type="pct"/>
            <w:shd w:val="clear" w:color="auto" w:fill="auto"/>
            <w:vAlign w:val="center"/>
          </w:tcPr>
          <w:p w14:paraId="4B54E6B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FFF64DC">
            <w:pPr>
              <w:jc w:val="center"/>
              <w:rPr>
                <w:rFonts w:hint="eastAsia" w:ascii="仿宋_GB2312" w:hAnsi="仿宋_GB2312" w:eastAsia="仿宋_GB2312" w:cs="仿宋_GB2312"/>
                <w:sz w:val="21"/>
                <w:szCs w:val="21"/>
                <w:vertAlign w:val="baseline"/>
              </w:rPr>
            </w:pPr>
          </w:p>
        </w:tc>
      </w:tr>
      <w:tr w14:paraId="4070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406" w:type="pct"/>
            <w:vMerge w:val="continue"/>
            <w:vAlign w:val="center"/>
          </w:tcPr>
          <w:p w14:paraId="3B39148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3B8748D3">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0EEE033A">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血沉</w:t>
            </w:r>
          </w:p>
        </w:tc>
        <w:tc>
          <w:tcPr>
            <w:tcW w:w="464" w:type="pct"/>
            <w:shd w:val="clear" w:color="auto" w:fill="auto"/>
            <w:vAlign w:val="center"/>
          </w:tcPr>
          <w:p w14:paraId="27C1D9D6">
            <w:pPr>
              <w:spacing w:beforeLines="0" w:afterLines="0"/>
              <w:jc w:val="both"/>
              <w:rPr>
                <w:rFonts w:hint="eastAsia" w:ascii="仿宋_GB2312" w:hAnsi="仿宋_GB2312" w:eastAsia="仿宋_GB2312" w:cs="仿宋_GB2312"/>
                <w:b w:val="0"/>
                <w:bCs w:val="0"/>
                <w:color w:val="C00000"/>
                <w:kern w:val="2"/>
                <w:sz w:val="24"/>
                <w:szCs w:val="24"/>
                <w:lang w:val="en-US" w:eastAsia="zh-CN" w:bidi="ar-SA"/>
              </w:rPr>
            </w:pPr>
          </w:p>
        </w:tc>
        <w:tc>
          <w:tcPr>
            <w:tcW w:w="795" w:type="pct"/>
            <w:vMerge w:val="continue"/>
          </w:tcPr>
          <w:p w14:paraId="11891EFA">
            <w:pPr>
              <w:jc w:val="center"/>
              <w:rPr>
                <w:rFonts w:hint="eastAsia" w:ascii="仿宋_GB2312" w:hAnsi="仿宋_GB2312" w:eastAsia="仿宋_GB2312" w:cs="仿宋_GB2312"/>
                <w:sz w:val="21"/>
                <w:szCs w:val="21"/>
                <w:vertAlign w:val="baseline"/>
              </w:rPr>
            </w:pPr>
          </w:p>
        </w:tc>
      </w:tr>
      <w:tr w14:paraId="639D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exact"/>
          <w:jc w:val="center"/>
        </w:trPr>
        <w:tc>
          <w:tcPr>
            <w:tcW w:w="406" w:type="pct"/>
            <w:vMerge w:val="continue"/>
            <w:vAlign w:val="center"/>
          </w:tcPr>
          <w:p w14:paraId="75A3C71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229830D9">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02E5C5D2">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类风湿因子</w:t>
            </w:r>
          </w:p>
        </w:tc>
        <w:tc>
          <w:tcPr>
            <w:tcW w:w="464" w:type="pct"/>
            <w:shd w:val="clear" w:color="auto" w:fill="auto"/>
            <w:vAlign w:val="center"/>
          </w:tcPr>
          <w:p w14:paraId="3FF56FDA">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7A3E9BD5">
            <w:pPr>
              <w:jc w:val="center"/>
              <w:rPr>
                <w:rFonts w:hint="eastAsia" w:ascii="仿宋_GB2312" w:hAnsi="仿宋_GB2312" w:eastAsia="仿宋_GB2312" w:cs="仿宋_GB2312"/>
                <w:sz w:val="21"/>
                <w:szCs w:val="21"/>
                <w:vertAlign w:val="baseline"/>
              </w:rPr>
            </w:pPr>
          </w:p>
        </w:tc>
      </w:tr>
      <w:tr w14:paraId="1732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exact"/>
          <w:jc w:val="center"/>
        </w:trPr>
        <w:tc>
          <w:tcPr>
            <w:tcW w:w="406" w:type="pct"/>
            <w:vMerge w:val="continue"/>
            <w:vAlign w:val="center"/>
          </w:tcPr>
          <w:p w14:paraId="10567FD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703EEDD5">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6AFA6B88">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空腹血糖</w:t>
            </w:r>
          </w:p>
        </w:tc>
        <w:tc>
          <w:tcPr>
            <w:tcW w:w="464" w:type="pct"/>
            <w:shd w:val="clear" w:color="auto" w:fill="auto"/>
            <w:vAlign w:val="center"/>
          </w:tcPr>
          <w:p w14:paraId="1F1DD997">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0515B62B">
            <w:pPr>
              <w:jc w:val="center"/>
              <w:rPr>
                <w:rFonts w:hint="eastAsia" w:ascii="仿宋_GB2312" w:hAnsi="仿宋_GB2312" w:eastAsia="仿宋_GB2312" w:cs="仿宋_GB2312"/>
                <w:sz w:val="21"/>
                <w:szCs w:val="21"/>
                <w:vertAlign w:val="baseline"/>
              </w:rPr>
            </w:pPr>
          </w:p>
        </w:tc>
      </w:tr>
      <w:tr w14:paraId="0312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restart"/>
            <w:vAlign w:val="center"/>
          </w:tcPr>
          <w:p w14:paraId="7215491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18</w:t>
            </w:r>
          </w:p>
        </w:tc>
        <w:tc>
          <w:tcPr>
            <w:tcW w:w="883" w:type="pct"/>
            <w:vMerge w:val="restart"/>
            <w:shd w:val="clear" w:color="auto" w:fill="auto"/>
            <w:vAlign w:val="center"/>
          </w:tcPr>
          <w:p w14:paraId="5814A2E5">
            <w:pPr>
              <w:spacing w:beforeLines="0" w:afterLines="0"/>
              <w:jc w:val="both"/>
              <w:rPr>
                <w:rFonts w:hint="eastAsia" w:ascii="仿宋_GB2312" w:hAnsi="仿宋_GB2312" w:eastAsia="仿宋_GB2312" w:cs="仿宋_GB2312"/>
                <w:color w:val="000000"/>
                <w:sz w:val="24"/>
                <w:szCs w:val="24"/>
              </w:rPr>
            </w:pPr>
          </w:p>
          <w:p w14:paraId="35B67462">
            <w:pPr>
              <w:spacing w:beforeLines="0" w:afterLines="0"/>
              <w:jc w:val="both"/>
              <w:rPr>
                <w:rFonts w:hint="eastAsia" w:ascii="仿宋_GB2312" w:hAnsi="仿宋_GB2312" w:eastAsia="仿宋_GB2312" w:cs="仿宋_GB2312"/>
                <w:color w:val="000000"/>
                <w:sz w:val="24"/>
                <w:szCs w:val="24"/>
              </w:rPr>
            </w:pPr>
          </w:p>
          <w:p w14:paraId="032D21EC">
            <w:pPr>
              <w:spacing w:beforeLines="0" w:afterLines="0"/>
              <w:ind w:firstLine="720" w:firstLineChars="300"/>
              <w:jc w:val="both"/>
              <w:rPr>
                <w:rFonts w:hint="eastAsia" w:ascii="仿宋_GB2312" w:hAnsi="仿宋_GB2312" w:eastAsia="仿宋_GB2312" w:cs="仿宋_GB2312"/>
                <w:color w:val="000000"/>
                <w:sz w:val="24"/>
                <w:szCs w:val="24"/>
              </w:rPr>
            </w:pPr>
          </w:p>
          <w:p w14:paraId="1C55950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p w14:paraId="1154DD16">
            <w:pPr>
              <w:spacing w:beforeLines="0" w:afterLines="0"/>
              <w:jc w:val="center"/>
              <w:rPr>
                <w:rFonts w:hint="eastAsia" w:ascii="仿宋_GB2312" w:hAnsi="仿宋_GB2312" w:eastAsia="仿宋_GB2312" w:cs="仿宋_GB2312"/>
                <w:color w:val="000000"/>
                <w:kern w:val="2"/>
                <w:sz w:val="24"/>
                <w:szCs w:val="24"/>
                <w:lang w:val="en-US" w:eastAsia="zh-CN" w:bidi="ar-SA"/>
              </w:rPr>
            </w:pPr>
          </w:p>
          <w:p w14:paraId="3DAB70B0">
            <w:pPr>
              <w:spacing w:beforeLines="0" w:afterLines="0"/>
              <w:jc w:val="center"/>
              <w:rPr>
                <w:rFonts w:hint="eastAsia" w:ascii="仿宋_GB2312" w:hAnsi="仿宋_GB2312" w:eastAsia="仿宋_GB2312" w:cs="仿宋_GB2312"/>
                <w:color w:val="000000"/>
                <w:kern w:val="2"/>
                <w:sz w:val="24"/>
                <w:szCs w:val="24"/>
                <w:lang w:val="en-US" w:eastAsia="zh-CN" w:bidi="ar-SA"/>
              </w:rPr>
            </w:pPr>
          </w:p>
          <w:p w14:paraId="6EF2EE6E">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30903464">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内科常规检查</w:t>
            </w:r>
          </w:p>
        </w:tc>
        <w:tc>
          <w:tcPr>
            <w:tcW w:w="464" w:type="pct"/>
            <w:shd w:val="clear" w:color="auto" w:fill="auto"/>
            <w:vAlign w:val="center"/>
          </w:tcPr>
          <w:p w14:paraId="16C9EA76">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56EF0901">
            <w:pPr>
              <w:jc w:val="center"/>
              <w:rPr>
                <w:rFonts w:hint="eastAsia" w:ascii="仿宋_GB2312" w:hAnsi="仿宋_GB2312" w:eastAsia="仿宋_GB2312" w:cs="仿宋_GB2312"/>
                <w:sz w:val="21"/>
                <w:szCs w:val="21"/>
                <w:vertAlign w:val="baseline"/>
              </w:rPr>
            </w:pPr>
          </w:p>
        </w:tc>
      </w:tr>
      <w:tr w14:paraId="5325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406" w:type="pct"/>
            <w:vMerge w:val="continue"/>
            <w:vAlign w:val="center"/>
          </w:tcPr>
          <w:p w14:paraId="1B5D9A6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409A8944">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089658AA">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shd w:val="clear" w:color="auto" w:fill="auto"/>
            <w:vAlign w:val="center"/>
          </w:tcPr>
          <w:p w14:paraId="0E2D4A39">
            <w:pPr>
              <w:keepNext w:val="0"/>
              <w:keepLines w:val="0"/>
              <w:widowControl/>
              <w:suppressLineNumbers w:val="0"/>
              <w:jc w:val="left"/>
              <w:textAlignment w:val="center"/>
              <w:rPr>
                <w:rFonts w:hint="eastAsia" w:ascii="仿宋_GB2312" w:hAnsi="仿宋_GB2312" w:eastAsia="仿宋_GB2312" w:cs="仿宋_GB2312"/>
                <w:kern w:val="2"/>
                <w:sz w:val="21"/>
                <w:szCs w:val="21"/>
                <w:vertAlign w:val="baseline"/>
                <w:lang w:val="en-US" w:eastAsia="zh-CN" w:bidi="ar-SA"/>
              </w:rPr>
            </w:pPr>
          </w:p>
        </w:tc>
        <w:tc>
          <w:tcPr>
            <w:tcW w:w="795" w:type="pct"/>
            <w:vMerge w:val="continue"/>
          </w:tcPr>
          <w:p w14:paraId="443CDFCB">
            <w:pPr>
              <w:jc w:val="center"/>
              <w:rPr>
                <w:rFonts w:hint="eastAsia" w:ascii="仿宋_GB2312" w:hAnsi="仿宋_GB2312" w:eastAsia="仿宋_GB2312" w:cs="仿宋_GB2312"/>
                <w:sz w:val="21"/>
                <w:szCs w:val="21"/>
                <w:vertAlign w:val="baseline"/>
              </w:rPr>
            </w:pPr>
          </w:p>
        </w:tc>
      </w:tr>
      <w:tr w14:paraId="77D3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406" w:type="pct"/>
            <w:vMerge w:val="continue"/>
            <w:vAlign w:val="center"/>
          </w:tcPr>
          <w:p w14:paraId="37AFCA5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2C0BCDD4">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46B953F7">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lang w:val="en-US" w:eastAsia="zh-CN"/>
              </w:rPr>
              <w:t>骨科检查</w:t>
            </w:r>
          </w:p>
        </w:tc>
        <w:tc>
          <w:tcPr>
            <w:tcW w:w="464" w:type="pct"/>
            <w:shd w:val="clear" w:color="auto" w:fill="auto"/>
            <w:vAlign w:val="center"/>
          </w:tcPr>
          <w:p w14:paraId="7C8A709A">
            <w:pPr>
              <w:keepNext w:val="0"/>
              <w:keepLines w:val="0"/>
              <w:widowControl/>
              <w:suppressLineNumbers w:val="0"/>
              <w:jc w:val="left"/>
              <w:textAlignment w:val="center"/>
              <w:rPr>
                <w:rFonts w:hint="eastAsia" w:ascii="仿宋_GB2312" w:hAnsi="仿宋_GB2312" w:eastAsia="仿宋_GB2312" w:cs="仿宋_GB2312"/>
                <w:kern w:val="2"/>
                <w:sz w:val="21"/>
                <w:szCs w:val="21"/>
                <w:vertAlign w:val="baseline"/>
                <w:lang w:val="en-US" w:eastAsia="zh-CN" w:bidi="ar-SA"/>
              </w:rPr>
            </w:pPr>
          </w:p>
        </w:tc>
        <w:tc>
          <w:tcPr>
            <w:tcW w:w="795" w:type="pct"/>
            <w:vMerge w:val="continue"/>
          </w:tcPr>
          <w:p w14:paraId="42C407DC">
            <w:pPr>
              <w:jc w:val="center"/>
              <w:rPr>
                <w:rFonts w:hint="eastAsia" w:ascii="仿宋_GB2312" w:hAnsi="仿宋_GB2312" w:eastAsia="仿宋_GB2312" w:cs="仿宋_GB2312"/>
                <w:sz w:val="21"/>
                <w:szCs w:val="21"/>
                <w:vertAlign w:val="baseline"/>
              </w:rPr>
            </w:pPr>
          </w:p>
        </w:tc>
      </w:tr>
      <w:tr w14:paraId="65BD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406" w:type="pct"/>
            <w:vMerge w:val="continue"/>
            <w:vAlign w:val="center"/>
          </w:tcPr>
          <w:p w14:paraId="182EE8D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4333AA2D">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24E149AC">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耳科常规检查</w:t>
            </w:r>
          </w:p>
        </w:tc>
        <w:tc>
          <w:tcPr>
            <w:tcW w:w="464" w:type="pct"/>
            <w:shd w:val="clear" w:color="auto" w:fill="auto"/>
            <w:vAlign w:val="center"/>
          </w:tcPr>
          <w:p w14:paraId="6603BA7F">
            <w:pPr>
              <w:keepNext w:val="0"/>
              <w:keepLines w:val="0"/>
              <w:widowControl/>
              <w:suppressLineNumbers w:val="0"/>
              <w:jc w:val="left"/>
              <w:textAlignment w:val="center"/>
              <w:rPr>
                <w:rFonts w:hint="eastAsia" w:ascii="仿宋_GB2312" w:hAnsi="仿宋_GB2312" w:eastAsia="仿宋_GB2312" w:cs="仿宋_GB2312"/>
                <w:kern w:val="2"/>
                <w:sz w:val="21"/>
                <w:szCs w:val="21"/>
                <w:vertAlign w:val="baseline"/>
                <w:lang w:val="en-US" w:eastAsia="zh-CN" w:bidi="ar-SA"/>
              </w:rPr>
            </w:pPr>
          </w:p>
        </w:tc>
        <w:tc>
          <w:tcPr>
            <w:tcW w:w="795" w:type="pct"/>
            <w:vMerge w:val="continue"/>
          </w:tcPr>
          <w:p w14:paraId="4757E30A">
            <w:pPr>
              <w:jc w:val="center"/>
              <w:rPr>
                <w:rFonts w:hint="eastAsia" w:ascii="仿宋_GB2312" w:hAnsi="仿宋_GB2312" w:eastAsia="仿宋_GB2312" w:cs="仿宋_GB2312"/>
                <w:sz w:val="21"/>
                <w:szCs w:val="21"/>
                <w:vertAlign w:val="baseline"/>
              </w:rPr>
            </w:pPr>
          </w:p>
        </w:tc>
      </w:tr>
      <w:tr w14:paraId="42E2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406" w:type="pct"/>
            <w:vMerge w:val="continue"/>
            <w:vAlign w:val="center"/>
          </w:tcPr>
          <w:p w14:paraId="0322F8C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330E11D4">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1A7A712B">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心电图</w:t>
            </w:r>
          </w:p>
        </w:tc>
        <w:tc>
          <w:tcPr>
            <w:tcW w:w="464" w:type="pct"/>
            <w:shd w:val="clear" w:color="auto" w:fill="auto"/>
            <w:vAlign w:val="center"/>
          </w:tcPr>
          <w:p w14:paraId="08FE6CC8">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D7CD45C">
            <w:pPr>
              <w:jc w:val="center"/>
              <w:rPr>
                <w:rFonts w:hint="eastAsia" w:ascii="仿宋_GB2312" w:hAnsi="仿宋_GB2312" w:eastAsia="仿宋_GB2312" w:cs="仿宋_GB2312"/>
                <w:sz w:val="21"/>
                <w:szCs w:val="21"/>
                <w:vertAlign w:val="baseline"/>
              </w:rPr>
            </w:pPr>
          </w:p>
        </w:tc>
      </w:tr>
      <w:tr w14:paraId="6670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406" w:type="pct"/>
            <w:vMerge w:val="continue"/>
            <w:vAlign w:val="center"/>
          </w:tcPr>
          <w:p w14:paraId="6E94223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4E1955F1">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6070A03C">
            <w:pPr>
              <w:spacing w:beforeLines="0" w:afterLines="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纯音听阈测试</w:t>
            </w:r>
          </w:p>
        </w:tc>
        <w:tc>
          <w:tcPr>
            <w:tcW w:w="464" w:type="pct"/>
            <w:shd w:val="clear" w:color="auto" w:fill="auto"/>
            <w:vAlign w:val="center"/>
          </w:tcPr>
          <w:p w14:paraId="023C13FE">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1DAEEB2">
            <w:pPr>
              <w:jc w:val="center"/>
              <w:rPr>
                <w:rFonts w:hint="eastAsia" w:ascii="仿宋_GB2312" w:hAnsi="仿宋_GB2312" w:eastAsia="仿宋_GB2312" w:cs="仿宋_GB2312"/>
                <w:sz w:val="21"/>
                <w:szCs w:val="21"/>
                <w:vertAlign w:val="baseline"/>
              </w:rPr>
            </w:pPr>
          </w:p>
        </w:tc>
      </w:tr>
      <w:tr w14:paraId="26EF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406" w:type="pct"/>
            <w:vMerge w:val="continue"/>
            <w:vAlign w:val="center"/>
          </w:tcPr>
          <w:p w14:paraId="4F49954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6EDCC62B">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7B4F089D">
            <w:pPr>
              <w:spacing w:beforeLines="0" w:afterLines="0"/>
              <w:jc w:val="both"/>
              <w:rPr>
                <w:rFonts w:hint="eastAsia" w:ascii="仿宋_GB2312" w:hAnsi="仿宋_GB2312" w:eastAsia="仿宋_GB2312" w:cs="仿宋_GB2312"/>
                <w:b w:val="0"/>
                <w:bCs w:val="0"/>
                <w:color w:val="C00000"/>
                <w:sz w:val="24"/>
                <w:szCs w:val="24"/>
                <w:lang w:val="en-US" w:eastAsia="zh-CN"/>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血常规</w:t>
            </w:r>
          </w:p>
        </w:tc>
        <w:tc>
          <w:tcPr>
            <w:tcW w:w="464" w:type="pct"/>
            <w:shd w:val="clear" w:color="auto" w:fill="auto"/>
            <w:vAlign w:val="center"/>
          </w:tcPr>
          <w:p w14:paraId="13F5281E">
            <w:pPr>
              <w:spacing w:beforeLines="0" w:afterLines="0"/>
              <w:jc w:val="both"/>
              <w:rPr>
                <w:rFonts w:hint="eastAsia" w:ascii="仿宋_GB2312" w:hAnsi="仿宋_GB2312" w:eastAsia="仿宋_GB2312" w:cs="仿宋_GB2312"/>
                <w:b w:val="0"/>
                <w:bCs w:val="0"/>
                <w:color w:val="C00000"/>
                <w:sz w:val="24"/>
                <w:szCs w:val="24"/>
                <w:lang w:val="en-US" w:eastAsia="zh-CN"/>
              </w:rPr>
            </w:pPr>
          </w:p>
        </w:tc>
        <w:tc>
          <w:tcPr>
            <w:tcW w:w="795" w:type="pct"/>
            <w:vMerge w:val="continue"/>
          </w:tcPr>
          <w:p w14:paraId="68CF4435">
            <w:pPr>
              <w:jc w:val="center"/>
              <w:rPr>
                <w:rFonts w:hint="eastAsia" w:ascii="仿宋_GB2312" w:hAnsi="仿宋_GB2312" w:eastAsia="仿宋_GB2312" w:cs="仿宋_GB2312"/>
                <w:sz w:val="21"/>
                <w:szCs w:val="21"/>
                <w:vertAlign w:val="baseline"/>
              </w:rPr>
            </w:pPr>
          </w:p>
        </w:tc>
      </w:tr>
      <w:tr w14:paraId="0E71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406" w:type="pct"/>
            <w:vMerge w:val="continue"/>
            <w:vAlign w:val="center"/>
          </w:tcPr>
          <w:p w14:paraId="20237FF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27DA744D">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597F74AD">
            <w:pPr>
              <w:spacing w:beforeLines="0" w:afterLines="0"/>
              <w:jc w:val="both"/>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血沉</w:t>
            </w:r>
          </w:p>
        </w:tc>
        <w:tc>
          <w:tcPr>
            <w:tcW w:w="464" w:type="pct"/>
            <w:shd w:val="clear" w:color="auto" w:fill="auto"/>
            <w:vAlign w:val="center"/>
          </w:tcPr>
          <w:p w14:paraId="548DBFA7">
            <w:pPr>
              <w:spacing w:beforeLines="0" w:afterLines="0"/>
              <w:jc w:val="both"/>
              <w:rPr>
                <w:rFonts w:hint="eastAsia" w:ascii="仿宋_GB2312" w:hAnsi="仿宋_GB2312" w:eastAsia="仿宋_GB2312" w:cs="仿宋_GB2312"/>
                <w:b w:val="0"/>
                <w:bCs w:val="0"/>
                <w:color w:val="C00000"/>
                <w:kern w:val="2"/>
                <w:sz w:val="24"/>
                <w:szCs w:val="24"/>
                <w:lang w:val="en-US" w:eastAsia="zh-CN" w:bidi="ar-SA"/>
              </w:rPr>
            </w:pPr>
          </w:p>
        </w:tc>
        <w:tc>
          <w:tcPr>
            <w:tcW w:w="795" w:type="pct"/>
            <w:vMerge w:val="continue"/>
          </w:tcPr>
          <w:p w14:paraId="5E54A638">
            <w:pPr>
              <w:jc w:val="center"/>
              <w:rPr>
                <w:rFonts w:hint="eastAsia" w:ascii="仿宋_GB2312" w:hAnsi="仿宋_GB2312" w:eastAsia="仿宋_GB2312" w:cs="仿宋_GB2312"/>
                <w:sz w:val="21"/>
                <w:szCs w:val="21"/>
                <w:vertAlign w:val="baseline"/>
              </w:rPr>
            </w:pPr>
          </w:p>
        </w:tc>
      </w:tr>
      <w:tr w14:paraId="3BFC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406" w:type="pct"/>
            <w:vMerge w:val="continue"/>
            <w:vAlign w:val="center"/>
          </w:tcPr>
          <w:p w14:paraId="1D0266D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20F4855A">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6F919CEA">
            <w:pPr>
              <w:spacing w:beforeLines="0" w:afterLines="0"/>
              <w:jc w:val="both"/>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类风湿因子</w:t>
            </w:r>
          </w:p>
        </w:tc>
        <w:tc>
          <w:tcPr>
            <w:tcW w:w="464" w:type="pct"/>
            <w:shd w:val="clear" w:color="auto" w:fill="auto"/>
            <w:vAlign w:val="center"/>
          </w:tcPr>
          <w:p w14:paraId="285C280A">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4B8E7343">
            <w:pPr>
              <w:jc w:val="center"/>
              <w:rPr>
                <w:rFonts w:hint="eastAsia" w:ascii="仿宋_GB2312" w:hAnsi="仿宋_GB2312" w:eastAsia="仿宋_GB2312" w:cs="仿宋_GB2312"/>
                <w:sz w:val="21"/>
                <w:szCs w:val="21"/>
                <w:vertAlign w:val="baseline"/>
              </w:rPr>
            </w:pPr>
          </w:p>
        </w:tc>
      </w:tr>
      <w:tr w14:paraId="5F4F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406" w:type="pct"/>
            <w:vMerge w:val="continue"/>
            <w:vAlign w:val="center"/>
          </w:tcPr>
          <w:p w14:paraId="630D946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72FD6D62">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53110017">
            <w:pPr>
              <w:spacing w:beforeLines="0" w:afterLines="0"/>
              <w:jc w:val="both"/>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空腹血糖</w:t>
            </w:r>
          </w:p>
        </w:tc>
        <w:tc>
          <w:tcPr>
            <w:tcW w:w="464" w:type="pct"/>
            <w:shd w:val="clear" w:color="auto" w:fill="auto"/>
            <w:vAlign w:val="center"/>
          </w:tcPr>
          <w:p w14:paraId="423446B3">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1A82A70E">
            <w:pPr>
              <w:jc w:val="center"/>
              <w:rPr>
                <w:rFonts w:hint="eastAsia" w:ascii="仿宋_GB2312" w:hAnsi="仿宋_GB2312" w:eastAsia="仿宋_GB2312" w:cs="仿宋_GB2312"/>
                <w:sz w:val="21"/>
                <w:szCs w:val="21"/>
                <w:vertAlign w:val="baseline"/>
              </w:rPr>
            </w:pPr>
          </w:p>
        </w:tc>
      </w:tr>
      <w:tr w14:paraId="3DA9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513A897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19</w:t>
            </w:r>
          </w:p>
        </w:tc>
        <w:tc>
          <w:tcPr>
            <w:tcW w:w="883" w:type="pct"/>
            <w:vMerge w:val="restart"/>
            <w:shd w:val="clear" w:color="auto" w:fill="auto"/>
            <w:vAlign w:val="center"/>
          </w:tcPr>
          <w:p w14:paraId="1618D031">
            <w:pPr>
              <w:spacing w:beforeLines="0" w:afterLine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制造业工人长时间腕部重复作业或用力作业</w:t>
            </w:r>
          </w:p>
          <w:p w14:paraId="4FD0D69E">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6BF44025">
            <w:pPr>
              <w:spacing w:beforeLines="0" w:afterLine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外科检查</w:t>
            </w:r>
          </w:p>
        </w:tc>
        <w:tc>
          <w:tcPr>
            <w:tcW w:w="464" w:type="pct"/>
            <w:shd w:val="clear" w:color="auto" w:fill="auto"/>
            <w:vAlign w:val="center"/>
          </w:tcPr>
          <w:p w14:paraId="7DBAAD69">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65AD833A">
            <w:pPr>
              <w:jc w:val="center"/>
              <w:rPr>
                <w:rFonts w:hint="eastAsia" w:ascii="仿宋_GB2312" w:hAnsi="仿宋_GB2312" w:eastAsia="仿宋_GB2312" w:cs="仿宋_GB2312"/>
                <w:sz w:val="21"/>
                <w:szCs w:val="21"/>
                <w:vertAlign w:val="baseline"/>
              </w:rPr>
            </w:pPr>
          </w:p>
        </w:tc>
      </w:tr>
      <w:tr w14:paraId="61B4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C78366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6513796E">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121C1F02">
            <w:pPr>
              <w:spacing w:beforeLines="0" w:afterLine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血沉</w:t>
            </w:r>
          </w:p>
        </w:tc>
        <w:tc>
          <w:tcPr>
            <w:tcW w:w="464" w:type="pct"/>
            <w:shd w:val="clear" w:color="auto" w:fill="auto"/>
            <w:vAlign w:val="center"/>
          </w:tcPr>
          <w:p w14:paraId="12EEB744">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7ED6328">
            <w:pPr>
              <w:jc w:val="center"/>
              <w:rPr>
                <w:rFonts w:hint="eastAsia" w:ascii="仿宋_GB2312" w:hAnsi="仿宋_GB2312" w:eastAsia="仿宋_GB2312" w:cs="仿宋_GB2312"/>
                <w:sz w:val="21"/>
                <w:szCs w:val="21"/>
                <w:vertAlign w:val="baseline"/>
              </w:rPr>
            </w:pPr>
          </w:p>
        </w:tc>
      </w:tr>
      <w:tr w14:paraId="4380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406" w:type="pct"/>
            <w:vMerge w:val="continue"/>
            <w:vAlign w:val="center"/>
          </w:tcPr>
          <w:p w14:paraId="6AA3DDA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4E830FF1">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7FB879FF">
            <w:pPr>
              <w:spacing w:beforeLines="0" w:afterLine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类风湿因</w:t>
            </w:r>
          </w:p>
        </w:tc>
        <w:tc>
          <w:tcPr>
            <w:tcW w:w="464" w:type="pct"/>
            <w:shd w:val="clear" w:color="auto" w:fill="auto"/>
            <w:vAlign w:val="center"/>
          </w:tcPr>
          <w:p w14:paraId="5ABCA95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946185F">
            <w:pPr>
              <w:jc w:val="center"/>
              <w:rPr>
                <w:rFonts w:hint="eastAsia" w:ascii="仿宋_GB2312" w:hAnsi="仿宋_GB2312" w:eastAsia="仿宋_GB2312" w:cs="仿宋_GB2312"/>
                <w:sz w:val="21"/>
                <w:szCs w:val="21"/>
                <w:vertAlign w:val="baseline"/>
              </w:rPr>
            </w:pPr>
          </w:p>
        </w:tc>
      </w:tr>
    </w:tbl>
    <w:p w14:paraId="33458D3D">
      <w:pPr>
        <w:pStyle w:val="8"/>
        <w:rPr>
          <w:rFonts w:hint="eastAsia" w:ascii="仿宋_GB2312" w:hAnsi="仿宋_GB2312" w:eastAsia="仿宋_GB2312" w:cs="仿宋_GB2312"/>
          <w:b w:val="0"/>
          <w:bCs w:val="0"/>
          <w:sz w:val="21"/>
          <w:szCs w:val="21"/>
          <w:lang w:val="en-US" w:eastAsia="zh-CN"/>
        </w:rPr>
      </w:pPr>
    </w:p>
    <w:p w14:paraId="2440BA5C">
      <w:pPr>
        <w:pStyle w:val="1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备注：1、体检项目按《职业健康监护技术规范》（GBZ188）确定，如有遗漏请补充完善；   </w:t>
      </w:r>
    </w:p>
    <w:p w14:paraId="04BA6E88">
      <w:pPr>
        <w:pStyle w:val="11"/>
        <w:numPr>
          <w:ilvl w:val="0"/>
          <w:numId w:val="1"/>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需要进行症状询问的按《职业健康监护技术规范》（GBZ188）开展。</w:t>
      </w:r>
    </w:p>
    <w:p w14:paraId="61F4C3B4">
      <w:pPr>
        <w:pStyle w:val="11"/>
        <w:numPr>
          <w:ilvl w:val="0"/>
          <w:numId w:val="1"/>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体检报价如果单价合计与以总价不一致，以总价为准。</w:t>
      </w:r>
    </w:p>
    <w:p w14:paraId="37565088">
      <w:pPr>
        <w:pStyle w:val="11"/>
        <w:numPr>
          <w:ilvl w:val="0"/>
          <w:numId w:val="1"/>
        </w:numPr>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本项目涉及的眼科检查需要具体的视力数据。</w:t>
      </w:r>
    </w:p>
    <w:p w14:paraId="6E833FC0">
      <w:pPr>
        <w:pStyle w:val="11"/>
        <w:jc w:val="both"/>
        <w:rPr>
          <w:rFonts w:hint="eastAsia" w:ascii="仿宋_GB2312" w:hAnsi="仿宋_GB2312" w:eastAsia="仿宋_GB2312" w:cs="仿宋_GB2312"/>
          <w:color w:val="auto"/>
          <w:sz w:val="28"/>
          <w:szCs w:val="28"/>
          <w:lang w:val="en-US" w:eastAsia="zh-CN"/>
        </w:rPr>
      </w:pPr>
    </w:p>
    <w:p w14:paraId="21771506">
      <w:pPr>
        <w:pStyle w:val="11"/>
        <w:ind w:firstLine="4800" w:firstLineChars="20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投标单位</w:t>
      </w:r>
      <w:r>
        <w:rPr>
          <w:rFonts w:hint="eastAsia" w:ascii="仿宋_GB2312" w:hAnsi="仿宋_GB2312" w:eastAsia="仿宋_GB2312" w:cs="仿宋_GB2312"/>
          <w:color w:val="000000" w:themeColor="text1"/>
          <w:sz w:val="24"/>
          <w:szCs w:val="24"/>
          <w14:textFill>
            <w14:solidFill>
              <w14:schemeClr w14:val="tx1"/>
            </w14:solidFill>
          </w14:textFill>
        </w:rPr>
        <w:t>（盖章）</w:t>
      </w:r>
      <w:r>
        <w:rPr>
          <w:rFonts w:hint="eastAsia" w:ascii="仿宋_GB2312" w:hAnsi="仿宋_GB2312" w:eastAsia="仿宋_GB2312" w:cs="仿宋_GB2312"/>
          <w:color w:val="000000" w:themeColor="text1"/>
          <w:sz w:val="24"/>
          <w14:textFill>
            <w14:solidFill>
              <w14:schemeClr w14:val="tx1"/>
            </w14:solidFill>
          </w14:textFill>
        </w:rPr>
        <w:t xml:space="preserve"> </w:t>
      </w:r>
    </w:p>
    <w:p w14:paraId="17D9D947">
      <w:pPr>
        <w:pStyle w:val="11"/>
        <w:ind w:firstLine="3840" w:firstLineChars="1600"/>
        <w:rPr>
          <w:rFonts w:hint="eastAsia" w:ascii="仿宋_GB2312" w:hAnsi="仿宋_GB2312" w:eastAsia="仿宋_GB2312" w:cs="仿宋_GB2312"/>
          <w:color w:val="000000" w:themeColor="text1"/>
          <w:sz w:val="24"/>
          <w14:textFill>
            <w14:solidFill>
              <w14:schemeClr w14:val="tx1"/>
            </w14:solidFill>
          </w14:textFill>
        </w:rPr>
      </w:pPr>
    </w:p>
    <w:p w14:paraId="0781343B">
      <w:pPr>
        <w:spacing w:before="156" w:after="156" w:line="360" w:lineRule="auto"/>
        <w:ind w:firstLine="4080" w:firstLineChars="17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法定</w:t>
      </w:r>
      <w:r>
        <w:rPr>
          <w:rFonts w:hint="eastAsia" w:ascii="仿宋_GB2312" w:hAnsi="仿宋_GB2312" w:eastAsia="仿宋_GB2312" w:cs="仿宋_GB2312"/>
          <w:color w:val="000000" w:themeColor="text1"/>
          <w:sz w:val="24"/>
          <w14:textFill>
            <w14:solidFill>
              <w14:schemeClr w14:val="tx1"/>
            </w14:solidFill>
          </w14:textFill>
        </w:rPr>
        <w:t>代表</w:t>
      </w:r>
      <w:r>
        <w:rPr>
          <w:rFonts w:hint="eastAsia" w:ascii="仿宋_GB2312" w:hAnsi="仿宋_GB2312" w:eastAsia="仿宋_GB2312" w:cs="仿宋_GB2312"/>
          <w:color w:val="000000" w:themeColor="text1"/>
          <w:sz w:val="24"/>
          <w:lang w:eastAsia="zh-CN"/>
          <w14:textFill>
            <w14:solidFill>
              <w14:schemeClr w14:val="tx1"/>
            </w14:solidFill>
          </w14:textFill>
        </w:rPr>
        <w:t>人或委托代理人</w:t>
      </w:r>
      <w:r>
        <w:rPr>
          <w:rFonts w:hint="eastAsia" w:ascii="仿宋_GB2312" w:hAnsi="仿宋_GB2312" w:eastAsia="仿宋_GB2312" w:cs="仿宋_GB2312"/>
          <w:color w:val="000000" w:themeColor="text1"/>
          <w:sz w:val="24"/>
          <w14:textFill>
            <w14:solidFill>
              <w14:schemeClr w14:val="tx1"/>
            </w14:solidFill>
          </w14:textFill>
        </w:rPr>
        <w:t xml:space="preserve">签字：             </w:t>
      </w:r>
    </w:p>
    <w:p w14:paraId="0FACE063">
      <w:pPr>
        <w:pStyle w:val="11"/>
        <w:ind w:firstLine="3840" w:firstLineChars="16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日    期：    年     月    日</w:t>
      </w:r>
    </w:p>
    <w:p w14:paraId="46A9F48A">
      <w:pPr>
        <w:pStyle w:val="11"/>
        <w:jc w:val="both"/>
        <w:rPr>
          <w:rFonts w:hint="eastAsia" w:ascii="仿宋_GB2312" w:hAnsi="仿宋_GB2312" w:eastAsia="仿宋_GB2312" w:cs="仿宋_GB2312"/>
          <w:sz w:val="32"/>
          <w:szCs w:val="32"/>
          <w:u w:val="none"/>
          <w:lang w:val="en-US" w:eastAsia="zh-CN"/>
        </w:rPr>
      </w:pPr>
    </w:p>
    <w:p w14:paraId="07F36433">
      <w:pPr>
        <w:pStyle w:val="11"/>
        <w:jc w:val="center"/>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职业健康上岗、离岗检查</w:t>
      </w:r>
      <w:r>
        <w:rPr>
          <w:rFonts w:hint="eastAsia" w:ascii="仿宋_GB2312" w:hAnsi="仿宋_GB2312" w:eastAsia="仿宋_GB2312" w:cs="仿宋_GB2312"/>
          <w:color w:val="auto"/>
          <w:sz w:val="32"/>
          <w:szCs w:val="32"/>
          <w:u w:val="none"/>
          <w:lang w:val="en-US" w:eastAsia="zh-CN"/>
        </w:rPr>
        <w:t>报价一览表</w:t>
      </w:r>
    </w:p>
    <w:p w14:paraId="2D674FFA">
      <w:pPr>
        <w:pStyle w:val="11"/>
        <w:jc w:val="center"/>
        <w:rPr>
          <w:rFonts w:hint="eastAsia" w:ascii="仿宋_GB2312" w:hAnsi="仿宋_GB2312" w:eastAsia="仿宋_GB2312" w:cs="仿宋_GB2312"/>
          <w:color w:val="auto"/>
          <w:sz w:val="32"/>
          <w:szCs w:val="32"/>
          <w:u w:val="none"/>
          <w:lang w:val="en-US" w:eastAsia="zh-CN"/>
        </w:rPr>
      </w:pPr>
    </w:p>
    <w:tbl>
      <w:tblPr>
        <w:tblStyle w:val="19"/>
        <w:tblW w:w="9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2556"/>
        <w:gridCol w:w="2351"/>
        <w:gridCol w:w="732"/>
        <w:gridCol w:w="2398"/>
        <w:gridCol w:w="694"/>
      </w:tblGrid>
      <w:tr w14:paraId="02BF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32" w:type="dxa"/>
            <w:vAlign w:val="center"/>
          </w:tcPr>
          <w:p w14:paraId="56FC44F6">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rPr>
              <w:t>序号</w:t>
            </w:r>
          </w:p>
        </w:tc>
        <w:tc>
          <w:tcPr>
            <w:tcW w:w="2556" w:type="dxa"/>
            <w:vAlign w:val="center"/>
          </w:tcPr>
          <w:p w14:paraId="5C42C802">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rPr>
              <w:t>接害因素</w:t>
            </w:r>
          </w:p>
        </w:tc>
        <w:tc>
          <w:tcPr>
            <w:tcW w:w="2351" w:type="dxa"/>
            <w:vAlign w:val="center"/>
          </w:tcPr>
          <w:p w14:paraId="714780EB">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lang w:val="en-US" w:eastAsia="zh-CN"/>
              </w:rPr>
              <w:t>上岗前体检项目（依据</w:t>
            </w:r>
            <w:r>
              <w:rPr>
                <w:rFonts w:hint="eastAsia" w:ascii="仿宋_GB2312" w:hAnsi="仿宋_GB2312" w:eastAsia="仿宋_GB2312" w:cs="仿宋_GB2312"/>
                <w:color w:val="000000"/>
                <w:sz w:val="21"/>
                <w:szCs w:val="21"/>
                <w:lang w:val="en-US" w:eastAsia="zh-CN"/>
              </w:rPr>
              <w:t>GBZ188必检项确定</w:t>
            </w:r>
            <w:r>
              <w:rPr>
                <w:rStyle w:val="26"/>
                <w:rFonts w:hint="eastAsia" w:ascii="仿宋_GB2312" w:hAnsi="仿宋_GB2312" w:eastAsia="仿宋_GB2312" w:cs="仿宋_GB2312"/>
                <w:b w:val="0"/>
                <w:bCs w:val="0"/>
                <w:color w:val="auto"/>
                <w:sz w:val="21"/>
                <w:szCs w:val="21"/>
                <w:lang w:val="en-US" w:eastAsia="zh-CN"/>
              </w:rPr>
              <w:t>）</w:t>
            </w:r>
          </w:p>
        </w:tc>
        <w:tc>
          <w:tcPr>
            <w:tcW w:w="732" w:type="dxa"/>
            <w:vAlign w:val="center"/>
          </w:tcPr>
          <w:p w14:paraId="26793645">
            <w:pPr>
              <w:tabs>
                <w:tab w:val="left" w:pos="380"/>
              </w:tabs>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lang w:val="en-US" w:eastAsia="zh-CN"/>
              </w:rPr>
              <w:t>总价</w:t>
            </w:r>
          </w:p>
        </w:tc>
        <w:tc>
          <w:tcPr>
            <w:tcW w:w="2398" w:type="dxa"/>
            <w:vAlign w:val="center"/>
          </w:tcPr>
          <w:p w14:paraId="23499FA6">
            <w:pPr>
              <w:tabs>
                <w:tab w:val="left" w:pos="380"/>
              </w:tabs>
              <w:jc w:val="center"/>
              <w:rPr>
                <w:rStyle w:val="26"/>
                <w:rFonts w:hint="eastAsia" w:ascii="仿宋_GB2312" w:hAnsi="仿宋_GB2312" w:eastAsia="仿宋_GB2312" w:cs="仿宋_GB2312"/>
                <w:b w:val="0"/>
                <w:bCs w:val="0"/>
                <w:color w:val="auto"/>
                <w:sz w:val="21"/>
                <w:szCs w:val="21"/>
                <w:lang w:val="en-US" w:eastAsia="zh-CN"/>
              </w:rPr>
            </w:pPr>
            <w:r>
              <w:rPr>
                <w:rStyle w:val="26"/>
                <w:rFonts w:hint="eastAsia" w:ascii="仿宋_GB2312" w:hAnsi="仿宋_GB2312" w:eastAsia="仿宋_GB2312" w:cs="仿宋_GB2312"/>
                <w:b w:val="0"/>
                <w:bCs w:val="0"/>
                <w:color w:val="auto"/>
                <w:sz w:val="21"/>
                <w:szCs w:val="21"/>
                <w:lang w:val="en-US" w:eastAsia="zh-CN"/>
              </w:rPr>
              <w:t>离岗时体检项目（依据</w:t>
            </w:r>
            <w:r>
              <w:rPr>
                <w:rFonts w:hint="eastAsia" w:ascii="仿宋_GB2312" w:hAnsi="仿宋_GB2312" w:eastAsia="仿宋_GB2312" w:cs="仿宋_GB2312"/>
                <w:color w:val="000000"/>
                <w:sz w:val="21"/>
                <w:szCs w:val="21"/>
                <w:lang w:val="en-US" w:eastAsia="zh-CN"/>
              </w:rPr>
              <w:t>GBZ188必检项确定</w:t>
            </w:r>
            <w:r>
              <w:rPr>
                <w:rStyle w:val="26"/>
                <w:rFonts w:hint="eastAsia" w:ascii="仿宋_GB2312" w:hAnsi="仿宋_GB2312" w:eastAsia="仿宋_GB2312" w:cs="仿宋_GB2312"/>
                <w:b w:val="0"/>
                <w:bCs w:val="0"/>
                <w:color w:val="auto"/>
                <w:sz w:val="21"/>
                <w:szCs w:val="21"/>
                <w:lang w:val="en-US" w:eastAsia="zh-CN"/>
              </w:rPr>
              <w:t>）</w:t>
            </w:r>
          </w:p>
        </w:tc>
        <w:tc>
          <w:tcPr>
            <w:tcW w:w="694" w:type="dxa"/>
            <w:vAlign w:val="center"/>
          </w:tcPr>
          <w:p w14:paraId="3E9E4108">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lang w:val="en-US" w:eastAsia="zh-CN"/>
              </w:rPr>
              <w:t>总价</w:t>
            </w:r>
          </w:p>
        </w:tc>
      </w:tr>
      <w:tr w14:paraId="4615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532" w:type="dxa"/>
            <w:vAlign w:val="center"/>
          </w:tcPr>
          <w:p w14:paraId="007DC550">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w:t>
            </w:r>
          </w:p>
        </w:tc>
        <w:tc>
          <w:tcPr>
            <w:tcW w:w="2556" w:type="dxa"/>
            <w:vAlign w:val="center"/>
          </w:tcPr>
          <w:p w14:paraId="7ABB2BB5">
            <w:pPr>
              <w:spacing w:beforeLines="0" w:afterLines="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噪声</w:t>
            </w:r>
          </w:p>
        </w:tc>
        <w:tc>
          <w:tcPr>
            <w:tcW w:w="2351" w:type="dxa"/>
            <w:vAlign w:val="center"/>
          </w:tcPr>
          <w:p w14:paraId="6C259FB2">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vAlign w:val="center"/>
          </w:tcPr>
          <w:p w14:paraId="17FD98A6">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vAlign w:val="center"/>
          </w:tcPr>
          <w:p w14:paraId="4A43F9AE">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vAlign w:val="center"/>
          </w:tcPr>
          <w:p w14:paraId="37BBD0CD">
            <w:pPr>
              <w:pStyle w:val="11"/>
              <w:jc w:val="center"/>
              <w:rPr>
                <w:rFonts w:hint="eastAsia" w:ascii="仿宋_GB2312" w:hAnsi="仿宋_GB2312" w:eastAsia="仿宋_GB2312" w:cs="仿宋_GB2312"/>
                <w:sz w:val="21"/>
                <w:szCs w:val="21"/>
                <w:u w:val="none"/>
                <w:vertAlign w:val="baseline"/>
                <w:lang w:val="en-US" w:eastAsia="zh-CN"/>
              </w:rPr>
            </w:pPr>
          </w:p>
        </w:tc>
      </w:tr>
      <w:tr w14:paraId="1244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532" w:type="dxa"/>
            <w:vAlign w:val="center"/>
          </w:tcPr>
          <w:p w14:paraId="37B72638">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w:t>
            </w:r>
          </w:p>
        </w:tc>
        <w:tc>
          <w:tcPr>
            <w:tcW w:w="2556" w:type="dxa"/>
            <w:vAlign w:val="center"/>
          </w:tcPr>
          <w:p w14:paraId="55F4047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p>
        </w:tc>
        <w:tc>
          <w:tcPr>
            <w:tcW w:w="2351" w:type="dxa"/>
            <w:vAlign w:val="center"/>
          </w:tcPr>
          <w:p w14:paraId="6C90AF2C">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vAlign w:val="center"/>
          </w:tcPr>
          <w:p w14:paraId="5A38973F">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vAlign w:val="center"/>
          </w:tcPr>
          <w:p w14:paraId="35E2735C">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vAlign w:val="center"/>
          </w:tcPr>
          <w:p w14:paraId="2EEEA998">
            <w:pPr>
              <w:pStyle w:val="11"/>
              <w:jc w:val="center"/>
              <w:rPr>
                <w:rFonts w:hint="eastAsia" w:ascii="仿宋_GB2312" w:hAnsi="仿宋_GB2312" w:eastAsia="仿宋_GB2312" w:cs="仿宋_GB2312"/>
                <w:sz w:val="21"/>
                <w:szCs w:val="21"/>
                <w:u w:val="none"/>
                <w:vertAlign w:val="baseline"/>
                <w:lang w:val="en-US" w:eastAsia="zh-CN"/>
              </w:rPr>
            </w:pPr>
          </w:p>
        </w:tc>
      </w:tr>
      <w:tr w14:paraId="565E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32" w:type="dxa"/>
            <w:vAlign w:val="center"/>
          </w:tcPr>
          <w:p w14:paraId="749412EF">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3</w:t>
            </w:r>
          </w:p>
        </w:tc>
        <w:tc>
          <w:tcPr>
            <w:tcW w:w="2556" w:type="dxa"/>
            <w:vAlign w:val="center"/>
          </w:tcPr>
          <w:p w14:paraId="6F26DE0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lang w:val="en-US" w:eastAsia="zh-CN"/>
              </w:rPr>
              <w:t>苯、甲苯、二甲苯</w:t>
            </w:r>
          </w:p>
        </w:tc>
        <w:tc>
          <w:tcPr>
            <w:tcW w:w="2351" w:type="dxa"/>
            <w:vAlign w:val="center"/>
          </w:tcPr>
          <w:p w14:paraId="30B5E710">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vAlign w:val="center"/>
          </w:tcPr>
          <w:p w14:paraId="2F3AB487">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vAlign w:val="center"/>
          </w:tcPr>
          <w:p w14:paraId="25989652">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vAlign w:val="center"/>
          </w:tcPr>
          <w:p w14:paraId="7C1D26CE">
            <w:pPr>
              <w:pStyle w:val="11"/>
              <w:jc w:val="center"/>
              <w:rPr>
                <w:rFonts w:hint="eastAsia" w:ascii="仿宋_GB2312" w:hAnsi="仿宋_GB2312" w:eastAsia="仿宋_GB2312" w:cs="仿宋_GB2312"/>
                <w:sz w:val="21"/>
                <w:szCs w:val="21"/>
                <w:u w:val="none"/>
                <w:vertAlign w:val="baseline"/>
                <w:lang w:val="en-US" w:eastAsia="zh-CN"/>
              </w:rPr>
            </w:pPr>
          </w:p>
        </w:tc>
      </w:tr>
      <w:tr w14:paraId="6150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32" w:type="dxa"/>
            <w:vAlign w:val="center"/>
          </w:tcPr>
          <w:p w14:paraId="283E22BE">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4</w:t>
            </w:r>
          </w:p>
        </w:tc>
        <w:tc>
          <w:tcPr>
            <w:tcW w:w="2556" w:type="dxa"/>
            <w:vAlign w:val="center"/>
          </w:tcPr>
          <w:p w14:paraId="1D2ACEB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铅及其无机化合物</w:t>
            </w:r>
          </w:p>
        </w:tc>
        <w:tc>
          <w:tcPr>
            <w:tcW w:w="2351" w:type="dxa"/>
            <w:vAlign w:val="center"/>
          </w:tcPr>
          <w:p w14:paraId="249CBF26">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vAlign w:val="center"/>
          </w:tcPr>
          <w:p w14:paraId="42BFCBBA">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vAlign w:val="center"/>
          </w:tcPr>
          <w:p w14:paraId="6FEC612D">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vAlign w:val="center"/>
          </w:tcPr>
          <w:p w14:paraId="615C28AE">
            <w:pPr>
              <w:pStyle w:val="11"/>
              <w:jc w:val="center"/>
              <w:rPr>
                <w:rFonts w:hint="eastAsia" w:ascii="仿宋_GB2312" w:hAnsi="仿宋_GB2312" w:eastAsia="仿宋_GB2312" w:cs="仿宋_GB2312"/>
                <w:sz w:val="21"/>
                <w:szCs w:val="21"/>
                <w:u w:val="none"/>
                <w:vertAlign w:val="baseline"/>
                <w:lang w:val="en-US" w:eastAsia="zh-CN"/>
              </w:rPr>
            </w:pPr>
          </w:p>
        </w:tc>
      </w:tr>
      <w:tr w14:paraId="2B48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32" w:type="dxa"/>
            <w:vAlign w:val="center"/>
          </w:tcPr>
          <w:p w14:paraId="50747C73">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5</w:t>
            </w:r>
          </w:p>
        </w:tc>
        <w:tc>
          <w:tcPr>
            <w:tcW w:w="2556" w:type="dxa"/>
            <w:vAlign w:val="center"/>
          </w:tcPr>
          <w:p w14:paraId="636880A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351" w:type="dxa"/>
          </w:tcPr>
          <w:p w14:paraId="27CF4341">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7B043169">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501DCD84">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54C7DE7D">
            <w:pPr>
              <w:pStyle w:val="11"/>
              <w:jc w:val="center"/>
              <w:rPr>
                <w:rFonts w:hint="eastAsia" w:ascii="仿宋_GB2312" w:hAnsi="仿宋_GB2312" w:eastAsia="仿宋_GB2312" w:cs="仿宋_GB2312"/>
                <w:sz w:val="21"/>
                <w:szCs w:val="21"/>
                <w:u w:val="none"/>
                <w:vertAlign w:val="baseline"/>
                <w:lang w:val="en-US" w:eastAsia="zh-CN"/>
              </w:rPr>
            </w:pPr>
          </w:p>
        </w:tc>
      </w:tr>
      <w:tr w14:paraId="4CCD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32" w:type="dxa"/>
            <w:vAlign w:val="center"/>
          </w:tcPr>
          <w:p w14:paraId="687778A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6</w:t>
            </w:r>
          </w:p>
        </w:tc>
        <w:tc>
          <w:tcPr>
            <w:tcW w:w="2556" w:type="dxa"/>
            <w:vAlign w:val="center"/>
          </w:tcPr>
          <w:p w14:paraId="21BF6B8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木</w:t>
            </w:r>
            <w:r>
              <w:rPr>
                <w:rFonts w:hint="eastAsia" w:ascii="仿宋_GB2312" w:hAnsi="仿宋_GB2312" w:eastAsia="仿宋_GB2312" w:cs="仿宋_GB2312"/>
                <w:color w:val="000000"/>
                <w:sz w:val="24"/>
                <w:szCs w:val="24"/>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351" w:type="dxa"/>
          </w:tcPr>
          <w:p w14:paraId="592C8CD9">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0D4551E0">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488ACA91">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34E9B771">
            <w:pPr>
              <w:pStyle w:val="11"/>
              <w:jc w:val="center"/>
              <w:rPr>
                <w:rFonts w:hint="eastAsia" w:ascii="仿宋_GB2312" w:hAnsi="仿宋_GB2312" w:eastAsia="仿宋_GB2312" w:cs="仿宋_GB2312"/>
                <w:sz w:val="21"/>
                <w:szCs w:val="21"/>
                <w:u w:val="none"/>
                <w:vertAlign w:val="baseline"/>
                <w:lang w:val="en-US" w:eastAsia="zh-CN"/>
              </w:rPr>
            </w:pPr>
          </w:p>
        </w:tc>
      </w:tr>
      <w:tr w14:paraId="3563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32" w:type="dxa"/>
            <w:vAlign w:val="center"/>
          </w:tcPr>
          <w:p w14:paraId="3DF715F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7</w:t>
            </w:r>
          </w:p>
        </w:tc>
        <w:tc>
          <w:tcPr>
            <w:tcW w:w="2556" w:type="dxa"/>
            <w:vAlign w:val="center"/>
          </w:tcPr>
          <w:p w14:paraId="137D6D7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tc>
        <w:tc>
          <w:tcPr>
            <w:tcW w:w="2351" w:type="dxa"/>
          </w:tcPr>
          <w:p w14:paraId="23B2712F">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661F4F34">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035E3CF5">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54C726AD">
            <w:pPr>
              <w:pStyle w:val="11"/>
              <w:jc w:val="center"/>
              <w:rPr>
                <w:rFonts w:hint="eastAsia" w:ascii="仿宋_GB2312" w:hAnsi="仿宋_GB2312" w:eastAsia="仿宋_GB2312" w:cs="仿宋_GB2312"/>
                <w:sz w:val="21"/>
                <w:szCs w:val="21"/>
                <w:u w:val="none"/>
                <w:vertAlign w:val="baseline"/>
                <w:lang w:val="en-US" w:eastAsia="zh-CN"/>
              </w:rPr>
            </w:pPr>
          </w:p>
        </w:tc>
      </w:tr>
      <w:tr w14:paraId="2D16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532" w:type="dxa"/>
            <w:vAlign w:val="center"/>
          </w:tcPr>
          <w:p w14:paraId="40EBAF9A">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8</w:t>
            </w:r>
          </w:p>
        </w:tc>
        <w:tc>
          <w:tcPr>
            <w:tcW w:w="2556" w:type="dxa"/>
            <w:vAlign w:val="center"/>
          </w:tcPr>
          <w:p w14:paraId="6AE83A9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p>
        </w:tc>
        <w:tc>
          <w:tcPr>
            <w:tcW w:w="2351" w:type="dxa"/>
          </w:tcPr>
          <w:p w14:paraId="0A90614A">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46E82AE8">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41E0962E">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11EC9D0A">
            <w:pPr>
              <w:pStyle w:val="11"/>
              <w:jc w:val="center"/>
              <w:rPr>
                <w:rFonts w:hint="eastAsia" w:ascii="仿宋_GB2312" w:hAnsi="仿宋_GB2312" w:eastAsia="仿宋_GB2312" w:cs="仿宋_GB2312"/>
                <w:sz w:val="21"/>
                <w:szCs w:val="21"/>
                <w:u w:val="none"/>
                <w:vertAlign w:val="baseline"/>
                <w:lang w:val="en-US" w:eastAsia="zh-CN"/>
              </w:rPr>
            </w:pPr>
          </w:p>
        </w:tc>
      </w:tr>
      <w:tr w14:paraId="580F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1049EE8A">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9</w:t>
            </w:r>
          </w:p>
        </w:tc>
        <w:tc>
          <w:tcPr>
            <w:tcW w:w="2556" w:type="dxa"/>
            <w:vAlign w:val="center"/>
          </w:tcPr>
          <w:p w14:paraId="01743B09">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351" w:type="dxa"/>
          </w:tcPr>
          <w:p w14:paraId="03BF9212">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3C08A2B2">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5297B637">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40BF50DC">
            <w:pPr>
              <w:pStyle w:val="11"/>
              <w:jc w:val="center"/>
              <w:rPr>
                <w:rFonts w:hint="eastAsia" w:ascii="仿宋_GB2312" w:hAnsi="仿宋_GB2312" w:eastAsia="仿宋_GB2312" w:cs="仿宋_GB2312"/>
                <w:sz w:val="21"/>
                <w:szCs w:val="21"/>
                <w:u w:val="none"/>
                <w:vertAlign w:val="baseline"/>
                <w:lang w:val="en-US" w:eastAsia="zh-CN"/>
              </w:rPr>
            </w:pPr>
          </w:p>
        </w:tc>
      </w:tr>
      <w:tr w14:paraId="7457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532" w:type="dxa"/>
            <w:vAlign w:val="center"/>
          </w:tcPr>
          <w:p w14:paraId="50C7E8E5">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10</w:t>
            </w:r>
          </w:p>
        </w:tc>
        <w:tc>
          <w:tcPr>
            <w:tcW w:w="2556" w:type="dxa"/>
            <w:vAlign w:val="center"/>
          </w:tcPr>
          <w:p w14:paraId="1D6D5C9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电焊烟尘（锰及其无机化合物、铬及其无机化合物、镍及其无机化合物、紫外线、氮氧化物、臭氧、一氧化碳）</w:t>
            </w:r>
          </w:p>
        </w:tc>
        <w:tc>
          <w:tcPr>
            <w:tcW w:w="2351" w:type="dxa"/>
          </w:tcPr>
          <w:p w14:paraId="4DB344BD">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5A875044">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2CE13E38">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051C0878">
            <w:pPr>
              <w:pStyle w:val="11"/>
              <w:jc w:val="center"/>
              <w:rPr>
                <w:rFonts w:hint="eastAsia" w:ascii="仿宋_GB2312" w:hAnsi="仿宋_GB2312" w:eastAsia="仿宋_GB2312" w:cs="仿宋_GB2312"/>
                <w:sz w:val="21"/>
                <w:szCs w:val="21"/>
                <w:u w:val="none"/>
                <w:vertAlign w:val="baseline"/>
                <w:lang w:val="en-US" w:eastAsia="zh-CN"/>
              </w:rPr>
            </w:pPr>
          </w:p>
        </w:tc>
      </w:tr>
      <w:tr w14:paraId="6B6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532" w:type="dxa"/>
            <w:vAlign w:val="center"/>
          </w:tcPr>
          <w:p w14:paraId="0FBF3B89">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11</w:t>
            </w:r>
          </w:p>
        </w:tc>
        <w:tc>
          <w:tcPr>
            <w:tcW w:w="2556" w:type="dxa"/>
            <w:vAlign w:val="center"/>
          </w:tcPr>
          <w:p w14:paraId="787ED1F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电焊烟尘（锰及其无机化合物、氟及其无机化合物、紫外线、氮氧化物、臭氧、一氧化碳）</w:t>
            </w:r>
          </w:p>
        </w:tc>
        <w:tc>
          <w:tcPr>
            <w:tcW w:w="2351" w:type="dxa"/>
          </w:tcPr>
          <w:p w14:paraId="54985758">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7FAC6992">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617C0E77">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6819671F">
            <w:pPr>
              <w:pStyle w:val="11"/>
              <w:jc w:val="center"/>
              <w:rPr>
                <w:rFonts w:hint="eastAsia" w:ascii="仿宋_GB2312" w:hAnsi="仿宋_GB2312" w:eastAsia="仿宋_GB2312" w:cs="仿宋_GB2312"/>
                <w:sz w:val="21"/>
                <w:szCs w:val="21"/>
                <w:u w:val="none"/>
                <w:vertAlign w:val="baseline"/>
                <w:lang w:val="en-US" w:eastAsia="zh-CN"/>
              </w:rPr>
            </w:pPr>
          </w:p>
        </w:tc>
      </w:tr>
      <w:tr w14:paraId="0E67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48FDCA71">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12</w:t>
            </w:r>
          </w:p>
        </w:tc>
        <w:tc>
          <w:tcPr>
            <w:tcW w:w="2556" w:type="dxa"/>
            <w:vAlign w:val="center"/>
          </w:tcPr>
          <w:p w14:paraId="75DB7BE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电焊烟尘（紫外线、氮氧化物、臭氧、一氧化碳）</w:t>
            </w:r>
          </w:p>
        </w:tc>
        <w:tc>
          <w:tcPr>
            <w:tcW w:w="2351" w:type="dxa"/>
          </w:tcPr>
          <w:p w14:paraId="52CC3BBD">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0633F36B">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5E2A3A7C">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6F812526">
            <w:pPr>
              <w:pStyle w:val="11"/>
              <w:jc w:val="center"/>
              <w:rPr>
                <w:rFonts w:hint="eastAsia" w:ascii="仿宋_GB2312" w:hAnsi="仿宋_GB2312" w:eastAsia="仿宋_GB2312" w:cs="仿宋_GB2312"/>
                <w:sz w:val="21"/>
                <w:szCs w:val="21"/>
                <w:u w:val="none"/>
                <w:vertAlign w:val="baseline"/>
                <w:lang w:val="en-US" w:eastAsia="zh-CN"/>
              </w:rPr>
            </w:pPr>
          </w:p>
        </w:tc>
      </w:tr>
      <w:tr w14:paraId="3BD6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092DA31D">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13</w:t>
            </w:r>
          </w:p>
        </w:tc>
        <w:tc>
          <w:tcPr>
            <w:tcW w:w="2556" w:type="dxa"/>
            <w:vAlign w:val="center"/>
          </w:tcPr>
          <w:p w14:paraId="3676CF3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电焊烟尘（紫外线、氮氧化物、臭氧、一氧化碳）</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lang w:val="en-US" w:eastAsia="zh-CN"/>
              </w:rPr>
              <w:t>噪声</w:t>
            </w:r>
          </w:p>
        </w:tc>
        <w:tc>
          <w:tcPr>
            <w:tcW w:w="2351" w:type="dxa"/>
          </w:tcPr>
          <w:p w14:paraId="05199011">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2CBCC73F">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30FBA5E4">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45F9DE89">
            <w:pPr>
              <w:pStyle w:val="11"/>
              <w:jc w:val="center"/>
              <w:rPr>
                <w:rFonts w:hint="eastAsia" w:ascii="仿宋_GB2312" w:hAnsi="仿宋_GB2312" w:eastAsia="仿宋_GB2312" w:cs="仿宋_GB2312"/>
                <w:sz w:val="21"/>
                <w:szCs w:val="21"/>
                <w:u w:val="none"/>
                <w:vertAlign w:val="baseline"/>
                <w:lang w:val="en-US" w:eastAsia="zh-CN"/>
              </w:rPr>
            </w:pPr>
          </w:p>
        </w:tc>
      </w:tr>
      <w:tr w14:paraId="421D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2AB3D797">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14</w:t>
            </w:r>
          </w:p>
        </w:tc>
        <w:tc>
          <w:tcPr>
            <w:tcW w:w="2556" w:type="dxa"/>
            <w:vAlign w:val="center"/>
          </w:tcPr>
          <w:p w14:paraId="2A8E8F3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硫化氢</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氨</w:t>
            </w:r>
          </w:p>
        </w:tc>
        <w:tc>
          <w:tcPr>
            <w:tcW w:w="2351" w:type="dxa"/>
          </w:tcPr>
          <w:p w14:paraId="6EECE7F1">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00C8D402">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3A9E1C0D">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2935630D">
            <w:pPr>
              <w:pStyle w:val="11"/>
              <w:jc w:val="center"/>
              <w:rPr>
                <w:rFonts w:hint="eastAsia" w:ascii="仿宋_GB2312" w:hAnsi="仿宋_GB2312" w:eastAsia="仿宋_GB2312" w:cs="仿宋_GB2312"/>
                <w:sz w:val="21"/>
                <w:szCs w:val="21"/>
                <w:u w:val="none"/>
                <w:vertAlign w:val="baseline"/>
                <w:lang w:val="en-US" w:eastAsia="zh-CN"/>
              </w:rPr>
            </w:pPr>
          </w:p>
        </w:tc>
      </w:tr>
      <w:tr w14:paraId="556E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3B0CAC47">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15</w:t>
            </w:r>
          </w:p>
        </w:tc>
        <w:tc>
          <w:tcPr>
            <w:tcW w:w="2556" w:type="dxa"/>
            <w:vAlign w:val="center"/>
          </w:tcPr>
          <w:p w14:paraId="27D1CF8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苯</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strike w:val="0"/>
                <w:dstrike w:val="0"/>
                <w:color w:val="000000"/>
                <w:sz w:val="24"/>
                <w:szCs w:val="24"/>
                <w:lang w:val="en-US" w:eastAsia="zh-CN"/>
              </w:rPr>
              <w:t>甲苯、二甲苯、苯乙烯、</w:t>
            </w:r>
            <w:r>
              <w:rPr>
                <w:rFonts w:hint="eastAsia" w:ascii="仿宋_GB2312" w:hAnsi="仿宋_GB2312" w:eastAsia="仿宋_GB2312" w:cs="仿宋_GB2312"/>
                <w:color w:val="000000"/>
                <w:sz w:val="24"/>
                <w:szCs w:val="24"/>
              </w:rPr>
              <w:t>溶剂汽油</w:t>
            </w:r>
          </w:p>
        </w:tc>
        <w:tc>
          <w:tcPr>
            <w:tcW w:w="2351" w:type="dxa"/>
          </w:tcPr>
          <w:p w14:paraId="3B0D8140">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25B441D9">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47B1025B">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57DE50A1">
            <w:pPr>
              <w:pStyle w:val="11"/>
              <w:jc w:val="center"/>
              <w:rPr>
                <w:rFonts w:hint="eastAsia" w:ascii="仿宋_GB2312" w:hAnsi="仿宋_GB2312" w:eastAsia="仿宋_GB2312" w:cs="仿宋_GB2312"/>
                <w:sz w:val="21"/>
                <w:szCs w:val="21"/>
                <w:u w:val="none"/>
                <w:vertAlign w:val="baseline"/>
                <w:lang w:val="en-US" w:eastAsia="zh-CN"/>
              </w:rPr>
            </w:pPr>
          </w:p>
        </w:tc>
      </w:tr>
      <w:tr w14:paraId="3838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32" w:type="dxa"/>
            <w:vAlign w:val="center"/>
          </w:tcPr>
          <w:p w14:paraId="7E24B4A9">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16</w:t>
            </w:r>
          </w:p>
        </w:tc>
        <w:tc>
          <w:tcPr>
            <w:tcW w:w="2556" w:type="dxa"/>
            <w:vAlign w:val="center"/>
          </w:tcPr>
          <w:p w14:paraId="2CB07BCB">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一氧化碳</w:t>
            </w:r>
          </w:p>
        </w:tc>
        <w:tc>
          <w:tcPr>
            <w:tcW w:w="2351" w:type="dxa"/>
          </w:tcPr>
          <w:p w14:paraId="1DFFBE4A">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7E6FD275">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60F7318F">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6432390C">
            <w:pPr>
              <w:pStyle w:val="11"/>
              <w:jc w:val="center"/>
              <w:rPr>
                <w:rFonts w:hint="eastAsia" w:ascii="仿宋_GB2312" w:hAnsi="仿宋_GB2312" w:eastAsia="仿宋_GB2312" w:cs="仿宋_GB2312"/>
                <w:sz w:val="21"/>
                <w:szCs w:val="21"/>
                <w:u w:val="none"/>
                <w:vertAlign w:val="baseline"/>
                <w:lang w:val="en-US" w:eastAsia="zh-CN"/>
              </w:rPr>
            </w:pPr>
          </w:p>
        </w:tc>
      </w:tr>
      <w:tr w14:paraId="4BD3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2" w:type="dxa"/>
            <w:vAlign w:val="center"/>
          </w:tcPr>
          <w:p w14:paraId="30C9CCAD">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17</w:t>
            </w:r>
          </w:p>
        </w:tc>
        <w:tc>
          <w:tcPr>
            <w:tcW w:w="2556" w:type="dxa"/>
            <w:vAlign w:val="bottom"/>
          </w:tcPr>
          <w:p w14:paraId="470588A3">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手传振动</w:t>
            </w:r>
          </w:p>
          <w:p w14:paraId="4972D00A">
            <w:pPr>
              <w:spacing w:beforeLines="0" w:afterLines="0"/>
              <w:jc w:val="left"/>
              <w:rPr>
                <w:rFonts w:hint="eastAsia" w:ascii="仿宋_GB2312" w:hAnsi="仿宋_GB2312" w:eastAsia="仿宋_GB2312" w:cs="仿宋_GB2312"/>
                <w:color w:val="000000"/>
                <w:sz w:val="24"/>
                <w:szCs w:val="24"/>
              </w:rPr>
            </w:pPr>
          </w:p>
        </w:tc>
        <w:tc>
          <w:tcPr>
            <w:tcW w:w="2351" w:type="dxa"/>
          </w:tcPr>
          <w:p w14:paraId="7BD9D772">
            <w:pPr>
              <w:pStyle w:val="11"/>
              <w:jc w:val="center"/>
              <w:rPr>
                <w:rFonts w:hint="default"/>
                <w:sz w:val="21"/>
                <w:szCs w:val="21"/>
                <w:u w:val="none"/>
                <w:vertAlign w:val="baseline"/>
                <w:lang w:val="en-US" w:eastAsia="zh-CN"/>
              </w:rPr>
            </w:pPr>
          </w:p>
        </w:tc>
        <w:tc>
          <w:tcPr>
            <w:tcW w:w="732" w:type="dxa"/>
          </w:tcPr>
          <w:p w14:paraId="5DCD268A">
            <w:pPr>
              <w:pStyle w:val="11"/>
              <w:jc w:val="center"/>
              <w:rPr>
                <w:rFonts w:hint="default"/>
                <w:sz w:val="21"/>
                <w:szCs w:val="21"/>
                <w:u w:val="none"/>
                <w:vertAlign w:val="baseline"/>
                <w:lang w:val="en-US" w:eastAsia="zh-CN"/>
              </w:rPr>
            </w:pPr>
          </w:p>
        </w:tc>
        <w:tc>
          <w:tcPr>
            <w:tcW w:w="2398" w:type="dxa"/>
          </w:tcPr>
          <w:p w14:paraId="2FC1A5F0">
            <w:pPr>
              <w:pStyle w:val="11"/>
              <w:jc w:val="center"/>
              <w:rPr>
                <w:rFonts w:hint="default"/>
                <w:sz w:val="21"/>
                <w:szCs w:val="21"/>
                <w:u w:val="none"/>
                <w:vertAlign w:val="baseline"/>
                <w:lang w:val="en-US" w:eastAsia="zh-CN"/>
              </w:rPr>
            </w:pPr>
          </w:p>
        </w:tc>
        <w:tc>
          <w:tcPr>
            <w:tcW w:w="694" w:type="dxa"/>
          </w:tcPr>
          <w:p w14:paraId="1CE3A930">
            <w:pPr>
              <w:pStyle w:val="11"/>
              <w:jc w:val="center"/>
              <w:rPr>
                <w:rFonts w:hint="default"/>
                <w:sz w:val="21"/>
                <w:szCs w:val="21"/>
                <w:u w:val="none"/>
                <w:vertAlign w:val="baseline"/>
                <w:lang w:val="en-US" w:eastAsia="zh-CN"/>
              </w:rPr>
            </w:pPr>
          </w:p>
        </w:tc>
      </w:tr>
      <w:tr w14:paraId="6B3F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065A52EF">
            <w:pPr>
              <w:pStyle w:val="11"/>
              <w:jc w:val="center"/>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18</w:t>
            </w:r>
          </w:p>
        </w:tc>
        <w:tc>
          <w:tcPr>
            <w:tcW w:w="2556" w:type="dxa"/>
            <w:vAlign w:val="bottom"/>
          </w:tcPr>
          <w:p w14:paraId="5B43BFA6">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p w14:paraId="4A2E784E">
            <w:pPr>
              <w:spacing w:beforeLines="0" w:afterLines="0"/>
              <w:jc w:val="left"/>
              <w:rPr>
                <w:rFonts w:hint="eastAsia" w:ascii="仿宋_GB2312" w:hAnsi="仿宋_GB2312" w:eastAsia="仿宋_GB2312" w:cs="仿宋_GB2312"/>
                <w:color w:val="000000"/>
                <w:sz w:val="24"/>
                <w:szCs w:val="24"/>
              </w:rPr>
            </w:pPr>
          </w:p>
        </w:tc>
        <w:tc>
          <w:tcPr>
            <w:tcW w:w="2351" w:type="dxa"/>
          </w:tcPr>
          <w:p w14:paraId="71044BBF">
            <w:pPr>
              <w:pStyle w:val="11"/>
              <w:jc w:val="center"/>
              <w:rPr>
                <w:rFonts w:hint="default"/>
                <w:sz w:val="21"/>
                <w:szCs w:val="21"/>
                <w:u w:val="none"/>
                <w:vertAlign w:val="baseline"/>
                <w:lang w:val="en-US" w:eastAsia="zh-CN"/>
              </w:rPr>
            </w:pPr>
          </w:p>
        </w:tc>
        <w:tc>
          <w:tcPr>
            <w:tcW w:w="732" w:type="dxa"/>
          </w:tcPr>
          <w:p w14:paraId="5451CAC6">
            <w:pPr>
              <w:pStyle w:val="11"/>
              <w:jc w:val="center"/>
              <w:rPr>
                <w:rFonts w:hint="default"/>
                <w:sz w:val="21"/>
                <w:szCs w:val="21"/>
                <w:u w:val="none"/>
                <w:vertAlign w:val="baseline"/>
                <w:lang w:val="en-US" w:eastAsia="zh-CN"/>
              </w:rPr>
            </w:pPr>
          </w:p>
        </w:tc>
        <w:tc>
          <w:tcPr>
            <w:tcW w:w="2398" w:type="dxa"/>
          </w:tcPr>
          <w:p w14:paraId="04A7D0B9">
            <w:pPr>
              <w:pStyle w:val="11"/>
              <w:jc w:val="center"/>
              <w:rPr>
                <w:rFonts w:hint="default"/>
                <w:sz w:val="21"/>
                <w:szCs w:val="21"/>
                <w:u w:val="none"/>
                <w:vertAlign w:val="baseline"/>
                <w:lang w:val="en-US" w:eastAsia="zh-CN"/>
              </w:rPr>
            </w:pPr>
          </w:p>
        </w:tc>
        <w:tc>
          <w:tcPr>
            <w:tcW w:w="694" w:type="dxa"/>
          </w:tcPr>
          <w:p w14:paraId="0AE72D1C">
            <w:pPr>
              <w:pStyle w:val="11"/>
              <w:jc w:val="center"/>
              <w:rPr>
                <w:rFonts w:hint="default"/>
                <w:sz w:val="21"/>
                <w:szCs w:val="21"/>
                <w:u w:val="none"/>
                <w:vertAlign w:val="baseline"/>
                <w:lang w:val="en-US" w:eastAsia="zh-CN"/>
              </w:rPr>
            </w:pPr>
          </w:p>
        </w:tc>
      </w:tr>
      <w:tr w14:paraId="6702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453646F0">
            <w:pPr>
              <w:pStyle w:val="11"/>
              <w:jc w:val="center"/>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19</w:t>
            </w:r>
          </w:p>
        </w:tc>
        <w:tc>
          <w:tcPr>
            <w:tcW w:w="2556" w:type="dxa"/>
            <w:vAlign w:val="center"/>
          </w:tcPr>
          <w:p w14:paraId="59A052F9">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制造业工人长时间腕部重复作业或用力作业</w:t>
            </w:r>
          </w:p>
        </w:tc>
        <w:tc>
          <w:tcPr>
            <w:tcW w:w="2351" w:type="dxa"/>
          </w:tcPr>
          <w:p w14:paraId="4CD95E17">
            <w:pPr>
              <w:pStyle w:val="11"/>
              <w:jc w:val="center"/>
              <w:rPr>
                <w:rFonts w:hint="default"/>
                <w:sz w:val="21"/>
                <w:szCs w:val="21"/>
                <w:u w:val="none"/>
                <w:vertAlign w:val="baseline"/>
                <w:lang w:val="en-US" w:eastAsia="zh-CN"/>
              </w:rPr>
            </w:pPr>
          </w:p>
        </w:tc>
        <w:tc>
          <w:tcPr>
            <w:tcW w:w="732" w:type="dxa"/>
          </w:tcPr>
          <w:p w14:paraId="671CBD0F">
            <w:pPr>
              <w:pStyle w:val="11"/>
              <w:jc w:val="center"/>
              <w:rPr>
                <w:rFonts w:hint="default"/>
                <w:sz w:val="21"/>
                <w:szCs w:val="21"/>
                <w:u w:val="none"/>
                <w:vertAlign w:val="baseline"/>
                <w:lang w:val="en-US" w:eastAsia="zh-CN"/>
              </w:rPr>
            </w:pPr>
          </w:p>
        </w:tc>
        <w:tc>
          <w:tcPr>
            <w:tcW w:w="2398" w:type="dxa"/>
          </w:tcPr>
          <w:p w14:paraId="239987CA">
            <w:pPr>
              <w:pStyle w:val="11"/>
              <w:jc w:val="center"/>
              <w:rPr>
                <w:rFonts w:hint="default"/>
                <w:sz w:val="21"/>
                <w:szCs w:val="21"/>
                <w:u w:val="none"/>
                <w:vertAlign w:val="baseline"/>
                <w:lang w:val="en-US" w:eastAsia="zh-CN"/>
              </w:rPr>
            </w:pPr>
          </w:p>
        </w:tc>
        <w:tc>
          <w:tcPr>
            <w:tcW w:w="694" w:type="dxa"/>
          </w:tcPr>
          <w:p w14:paraId="02EBF19F">
            <w:pPr>
              <w:pStyle w:val="11"/>
              <w:jc w:val="center"/>
              <w:rPr>
                <w:rFonts w:hint="default"/>
                <w:sz w:val="21"/>
                <w:szCs w:val="21"/>
                <w:u w:val="none"/>
                <w:vertAlign w:val="baseline"/>
                <w:lang w:val="en-US" w:eastAsia="zh-CN"/>
              </w:rPr>
            </w:pPr>
          </w:p>
        </w:tc>
      </w:tr>
    </w:tbl>
    <w:p w14:paraId="7961397B">
      <w:pPr>
        <w:pStyle w:val="11"/>
        <w:jc w:val="center"/>
        <w:rPr>
          <w:rFonts w:hint="eastAsia" w:hAnsi="宋体"/>
          <w:sz w:val="24"/>
          <w:lang w:val="en-US" w:eastAsia="zh-CN"/>
        </w:rPr>
      </w:pPr>
      <w:r>
        <w:rPr>
          <w:rFonts w:hint="eastAsia" w:hAnsi="宋体"/>
          <w:sz w:val="24"/>
          <w:lang w:val="en-US" w:eastAsia="zh-CN"/>
        </w:rPr>
        <w:t xml:space="preserve"> </w:t>
      </w:r>
    </w:p>
    <w:p w14:paraId="07AFE3EE">
      <w:pPr>
        <w:pStyle w:val="1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备注：1、体检项目按《职业健康监护技术规范》（GBZ188）确定；   </w:t>
      </w:r>
    </w:p>
    <w:p w14:paraId="63F29A61">
      <w:pPr>
        <w:pStyle w:val="11"/>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2、需要进行症状询问的按《职业健康监护技术规范》（GBZ188）开展。</w:t>
      </w:r>
    </w:p>
    <w:p w14:paraId="3625CDC1">
      <w:pPr>
        <w:pStyle w:val="11"/>
        <w:jc w:val="both"/>
        <w:rPr>
          <w:rFonts w:hint="eastAsia" w:ascii="仿宋_GB2312" w:hAnsi="仿宋_GB2312" w:eastAsia="仿宋_GB2312" w:cs="仿宋_GB2312"/>
          <w:color w:val="auto"/>
          <w:sz w:val="28"/>
          <w:szCs w:val="28"/>
          <w:lang w:val="en-US" w:eastAsia="zh-CN"/>
        </w:rPr>
      </w:pPr>
    </w:p>
    <w:p w14:paraId="3E479553">
      <w:pPr>
        <w:pStyle w:val="11"/>
        <w:ind w:firstLine="4800" w:firstLineChars="20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投标单位</w:t>
      </w:r>
      <w:r>
        <w:rPr>
          <w:rFonts w:hint="eastAsia" w:ascii="仿宋_GB2312" w:hAnsi="仿宋_GB2312" w:eastAsia="仿宋_GB2312" w:cs="仿宋_GB2312"/>
          <w:color w:val="000000" w:themeColor="text1"/>
          <w:sz w:val="24"/>
          <w:szCs w:val="24"/>
          <w14:textFill>
            <w14:solidFill>
              <w14:schemeClr w14:val="tx1"/>
            </w14:solidFill>
          </w14:textFill>
        </w:rPr>
        <w:t>（盖章）</w:t>
      </w:r>
      <w:r>
        <w:rPr>
          <w:rFonts w:hint="eastAsia" w:ascii="仿宋_GB2312" w:hAnsi="仿宋_GB2312" w:eastAsia="仿宋_GB2312" w:cs="仿宋_GB2312"/>
          <w:color w:val="000000" w:themeColor="text1"/>
          <w:sz w:val="24"/>
          <w14:textFill>
            <w14:solidFill>
              <w14:schemeClr w14:val="tx1"/>
            </w14:solidFill>
          </w14:textFill>
        </w:rPr>
        <w:t xml:space="preserve"> </w:t>
      </w:r>
    </w:p>
    <w:p w14:paraId="7A6B485E">
      <w:pPr>
        <w:pStyle w:val="11"/>
        <w:ind w:firstLine="3840" w:firstLineChars="1600"/>
        <w:rPr>
          <w:rFonts w:hint="eastAsia" w:ascii="仿宋_GB2312" w:hAnsi="仿宋_GB2312" w:eastAsia="仿宋_GB2312" w:cs="仿宋_GB2312"/>
          <w:color w:val="000000" w:themeColor="text1"/>
          <w:sz w:val="24"/>
          <w14:textFill>
            <w14:solidFill>
              <w14:schemeClr w14:val="tx1"/>
            </w14:solidFill>
          </w14:textFill>
        </w:rPr>
      </w:pPr>
    </w:p>
    <w:p w14:paraId="5087CDA7">
      <w:pPr>
        <w:spacing w:before="156" w:after="156" w:line="360" w:lineRule="auto"/>
        <w:ind w:firstLine="4080" w:firstLineChars="17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法定</w:t>
      </w:r>
      <w:r>
        <w:rPr>
          <w:rFonts w:hint="eastAsia" w:ascii="仿宋_GB2312" w:hAnsi="仿宋_GB2312" w:eastAsia="仿宋_GB2312" w:cs="仿宋_GB2312"/>
          <w:color w:val="000000" w:themeColor="text1"/>
          <w:sz w:val="24"/>
          <w14:textFill>
            <w14:solidFill>
              <w14:schemeClr w14:val="tx1"/>
            </w14:solidFill>
          </w14:textFill>
        </w:rPr>
        <w:t>代表</w:t>
      </w:r>
      <w:r>
        <w:rPr>
          <w:rFonts w:hint="eastAsia" w:ascii="仿宋_GB2312" w:hAnsi="仿宋_GB2312" w:eastAsia="仿宋_GB2312" w:cs="仿宋_GB2312"/>
          <w:color w:val="000000" w:themeColor="text1"/>
          <w:sz w:val="24"/>
          <w:lang w:eastAsia="zh-CN"/>
          <w14:textFill>
            <w14:solidFill>
              <w14:schemeClr w14:val="tx1"/>
            </w14:solidFill>
          </w14:textFill>
        </w:rPr>
        <w:t>人或委托代理人</w:t>
      </w:r>
      <w:r>
        <w:rPr>
          <w:rFonts w:hint="eastAsia" w:ascii="仿宋_GB2312" w:hAnsi="仿宋_GB2312" w:eastAsia="仿宋_GB2312" w:cs="仿宋_GB2312"/>
          <w:color w:val="000000" w:themeColor="text1"/>
          <w:sz w:val="24"/>
          <w14:textFill>
            <w14:solidFill>
              <w14:schemeClr w14:val="tx1"/>
            </w14:solidFill>
          </w14:textFill>
        </w:rPr>
        <w:t xml:space="preserve">签字：             </w:t>
      </w:r>
    </w:p>
    <w:p w14:paraId="2B5F1C1A">
      <w:pPr>
        <w:pStyle w:val="11"/>
        <w:ind w:firstLine="4320" w:firstLineChars="18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themeColor="text1"/>
          <w:sz w:val="24"/>
          <w14:textFill>
            <w14:solidFill>
              <w14:schemeClr w14:val="tx1"/>
            </w14:solidFill>
          </w14:textFill>
        </w:rPr>
        <w:t xml:space="preserve">日    期：    年     月    </w:t>
      </w:r>
    </w:p>
    <w:p w14:paraId="23E063AF">
      <w:pPr>
        <w:tabs>
          <w:tab w:val="center" w:pos="4479"/>
        </w:tabs>
        <w:spacing w:after="240" w:line="360" w:lineRule="auto"/>
        <w:jc w:val="left"/>
        <w:outlineLvl w:val="1"/>
        <w:rPr>
          <w:rFonts w:hint="eastAsia" w:ascii="方正小标宋简体" w:hAnsi="方正小标宋简体" w:eastAsia="方正小标宋简体" w:cs="方正小标宋简体"/>
          <w:color w:val="000000"/>
          <w:kern w:val="2"/>
          <w:sz w:val="44"/>
          <w:szCs w:val="44"/>
          <w:highlight w:val="none"/>
          <w:lang w:val="en-US" w:eastAsia="zh-CN" w:bidi="ar-SA"/>
        </w:rPr>
      </w:pPr>
      <w:bookmarkStart w:id="125" w:name="_Toc4914"/>
      <w:bookmarkStart w:id="126" w:name="_Toc27265"/>
      <w:bookmarkStart w:id="127" w:name="_Toc23230"/>
      <w:bookmarkStart w:id="128" w:name="_Toc27623"/>
      <w:bookmarkStart w:id="129" w:name="_Toc28795"/>
      <w:bookmarkStart w:id="130" w:name="_Toc60072423"/>
      <w:bookmarkStart w:id="131" w:name="_Toc20723"/>
      <w:bookmarkStart w:id="132" w:name="_Toc15945"/>
      <w:bookmarkStart w:id="133" w:name="_Toc472493196"/>
      <w:bookmarkStart w:id="134" w:name="_Toc88826756"/>
      <w:bookmarkStart w:id="135" w:name="_Toc9387"/>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六</w:t>
      </w:r>
      <w:r>
        <w:rPr>
          <w:rFonts w:hint="eastAsia" w:ascii="仿宋_GB2312" w:hAnsi="仿宋_GB2312" w:eastAsia="仿宋_GB2312" w:cs="仿宋_GB2312"/>
          <w:color w:val="000000"/>
          <w:sz w:val="32"/>
          <w:szCs w:val="32"/>
          <w:highlight w:val="none"/>
          <w:lang w:eastAsia="zh-CN"/>
        </w:rPr>
        <w:t>：偏差表（格式）</w:t>
      </w:r>
      <w:bookmarkEnd w:id="125"/>
      <w:bookmarkEnd w:id="126"/>
      <w:bookmarkEnd w:id="127"/>
    </w:p>
    <w:p w14:paraId="0E2E7BD0">
      <w:pPr>
        <w:pStyle w:val="8"/>
        <w:ind w:firstLine="2640" w:firstLineChars="600"/>
        <w:jc w:val="both"/>
        <w:rPr>
          <w:rFonts w:hint="eastAsia" w:ascii="方正小标宋简体" w:hAnsi="方正小标宋简体" w:eastAsia="方正小标宋简体" w:cs="方正小标宋简体"/>
          <w:color w:val="000000"/>
          <w:kern w:val="2"/>
          <w:sz w:val="44"/>
          <w:szCs w:val="44"/>
          <w:highlight w:val="none"/>
          <w:lang w:val="en-US" w:eastAsia="zh-CN" w:bidi="ar-SA"/>
        </w:rPr>
      </w:pPr>
      <w:r>
        <w:rPr>
          <w:rFonts w:hint="eastAsia" w:ascii="方正小标宋简体" w:hAnsi="方正小标宋简体" w:eastAsia="方正小标宋简体" w:cs="方正小标宋简体"/>
          <w:color w:val="000000"/>
          <w:kern w:val="2"/>
          <w:sz w:val="44"/>
          <w:szCs w:val="44"/>
          <w:highlight w:val="none"/>
          <w:lang w:val="en-US" w:eastAsia="zh-CN" w:bidi="ar-SA"/>
        </w:rPr>
        <w:t>偏 差 表</w:t>
      </w:r>
    </w:p>
    <w:p w14:paraId="207E3489">
      <w:pPr>
        <w:spacing w:after="240" w:line="360" w:lineRule="auto"/>
        <w:ind w:hanging="119"/>
        <w:rPr>
          <w:rFonts w:hint="eastAsia" w:ascii="仿宋_GB2312" w:hAnsi="仿宋_GB2312" w:eastAsia="仿宋_GB2312" w:cs="仿宋_GB2312"/>
          <w:sz w:val="30"/>
          <w:szCs w:val="30"/>
        </w:rPr>
      </w:pPr>
      <w:r>
        <w:rPr>
          <w:rFonts w:hint="eastAsia" w:ascii="仿宋_GB2312" w:hAnsi="仿宋_GB2312" w:eastAsia="仿宋_GB2312" w:cs="仿宋_GB2312"/>
          <w:sz w:val="32"/>
          <w:szCs w:val="32"/>
        </w:rPr>
        <w:t>投标人名称：</w:t>
      </w:r>
      <w:r>
        <w:rPr>
          <w:rFonts w:hint="eastAsia" w:ascii="仿宋_GB2312" w:hAnsi="仿宋_GB2312" w:eastAsia="仿宋_GB2312" w:cs="仿宋_GB2312"/>
          <w:sz w:val="30"/>
          <w:szCs w:val="30"/>
          <w:u w:val="single"/>
        </w:rPr>
        <w:t xml:space="preserve">                   </w:t>
      </w:r>
    </w:p>
    <w:tbl>
      <w:tblPr>
        <w:tblStyle w:val="18"/>
        <w:tblW w:w="833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870"/>
        <w:gridCol w:w="1698"/>
        <w:gridCol w:w="1675"/>
        <w:gridCol w:w="2190"/>
      </w:tblGrid>
      <w:tr w14:paraId="1F58C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133" w:hRule="atLeast"/>
        </w:trPr>
        <w:tc>
          <w:tcPr>
            <w:tcW w:w="905" w:type="dxa"/>
            <w:noWrap w:val="0"/>
            <w:vAlign w:val="center"/>
          </w:tcPr>
          <w:p w14:paraId="2E167A6F">
            <w:pPr>
              <w:spacing w:before="240" w:after="240"/>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序号</w:t>
            </w:r>
          </w:p>
        </w:tc>
        <w:tc>
          <w:tcPr>
            <w:tcW w:w="1870" w:type="dxa"/>
            <w:noWrap w:val="0"/>
            <w:vAlign w:val="center"/>
          </w:tcPr>
          <w:p w14:paraId="5A43517A">
            <w:pPr>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eastAsia="zh-CN"/>
              </w:rPr>
              <w:t>项目</w:t>
            </w:r>
            <w:r>
              <w:rPr>
                <w:rFonts w:hint="eastAsia" w:ascii="仿宋_GB2312" w:hAnsi="仿宋_GB2312" w:eastAsia="仿宋_GB2312" w:cs="仿宋_GB2312"/>
                <w:b/>
                <w:bCs/>
                <w:sz w:val="30"/>
                <w:szCs w:val="30"/>
              </w:rPr>
              <w:t>名称</w:t>
            </w:r>
          </w:p>
        </w:tc>
        <w:tc>
          <w:tcPr>
            <w:tcW w:w="1698" w:type="dxa"/>
            <w:noWrap w:val="0"/>
            <w:vAlign w:val="center"/>
          </w:tcPr>
          <w:p w14:paraId="0DF5CAB7">
            <w:pPr>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eastAsia="zh-CN"/>
              </w:rPr>
              <w:t>采购要求</w:t>
            </w:r>
          </w:p>
        </w:tc>
        <w:tc>
          <w:tcPr>
            <w:tcW w:w="1675" w:type="dxa"/>
            <w:noWrap w:val="0"/>
            <w:vAlign w:val="center"/>
          </w:tcPr>
          <w:p w14:paraId="72FD7F6C">
            <w:pPr>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投标</w:t>
            </w:r>
            <w:r>
              <w:rPr>
                <w:rFonts w:hint="eastAsia" w:ascii="仿宋_GB2312" w:hAnsi="仿宋_GB2312" w:eastAsia="仿宋_GB2312" w:cs="仿宋_GB2312"/>
                <w:b/>
                <w:bCs/>
                <w:sz w:val="30"/>
                <w:szCs w:val="30"/>
                <w:lang w:eastAsia="zh-CN"/>
              </w:rPr>
              <w:t>响应</w:t>
            </w:r>
          </w:p>
        </w:tc>
        <w:tc>
          <w:tcPr>
            <w:tcW w:w="2190" w:type="dxa"/>
            <w:noWrap w:val="0"/>
            <w:vAlign w:val="center"/>
          </w:tcPr>
          <w:p w14:paraId="028DF35B">
            <w:pPr>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偏</w:t>
            </w:r>
            <w:r>
              <w:rPr>
                <w:rFonts w:hint="eastAsia" w:ascii="仿宋_GB2312" w:hAnsi="仿宋_GB2312" w:eastAsia="仿宋_GB2312" w:cs="仿宋_GB2312"/>
                <w:b/>
                <w:bCs/>
                <w:sz w:val="30"/>
                <w:szCs w:val="30"/>
                <w:lang w:eastAsia="zh-CN"/>
              </w:rPr>
              <w:t>差</w:t>
            </w:r>
            <w:r>
              <w:rPr>
                <w:rFonts w:hint="eastAsia" w:ascii="仿宋_GB2312" w:hAnsi="仿宋_GB2312" w:eastAsia="仿宋_GB2312" w:cs="仿宋_GB2312"/>
                <w:b/>
                <w:bCs/>
                <w:sz w:val="30"/>
                <w:szCs w:val="30"/>
              </w:rPr>
              <w:t>说明</w:t>
            </w:r>
          </w:p>
        </w:tc>
      </w:tr>
      <w:tr w14:paraId="43F8A9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905" w:type="dxa"/>
            <w:noWrap w:val="0"/>
            <w:vAlign w:val="top"/>
          </w:tcPr>
          <w:p w14:paraId="4FFE0701">
            <w:pPr>
              <w:spacing w:before="240" w:after="240"/>
              <w:rPr>
                <w:rFonts w:hint="eastAsia" w:ascii="仿宋_GB2312" w:hAnsi="仿宋_GB2312" w:eastAsia="仿宋_GB2312" w:cs="仿宋_GB2312"/>
                <w:sz w:val="30"/>
                <w:szCs w:val="30"/>
                <w:lang w:val="en-US" w:eastAsia="zh-CN"/>
              </w:rPr>
            </w:pPr>
          </w:p>
        </w:tc>
        <w:tc>
          <w:tcPr>
            <w:tcW w:w="1870" w:type="dxa"/>
            <w:noWrap w:val="0"/>
            <w:vAlign w:val="top"/>
          </w:tcPr>
          <w:p w14:paraId="0EB28A3A">
            <w:pPr>
              <w:rPr>
                <w:rFonts w:hint="eastAsia" w:ascii="仿宋_GB2312" w:hAnsi="仿宋_GB2312" w:eastAsia="仿宋_GB2312" w:cs="仿宋_GB2312"/>
                <w:sz w:val="30"/>
                <w:szCs w:val="30"/>
              </w:rPr>
            </w:pPr>
          </w:p>
        </w:tc>
        <w:tc>
          <w:tcPr>
            <w:tcW w:w="1698" w:type="dxa"/>
            <w:noWrap w:val="0"/>
            <w:vAlign w:val="top"/>
          </w:tcPr>
          <w:p w14:paraId="3D49FE56">
            <w:pPr>
              <w:rPr>
                <w:rFonts w:hint="eastAsia" w:ascii="仿宋_GB2312" w:hAnsi="仿宋_GB2312" w:eastAsia="仿宋_GB2312" w:cs="仿宋_GB2312"/>
                <w:sz w:val="30"/>
                <w:szCs w:val="30"/>
              </w:rPr>
            </w:pPr>
          </w:p>
        </w:tc>
        <w:tc>
          <w:tcPr>
            <w:tcW w:w="1675" w:type="dxa"/>
            <w:noWrap w:val="0"/>
            <w:vAlign w:val="top"/>
          </w:tcPr>
          <w:p w14:paraId="175FECDA">
            <w:pPr>
              <w:rPr>
                <w:rFonts w:hint="eastAsia" w:ascii="仿宋_GB2312" w:hAnsi="仿宋_GB2312" w:eastAsia="仿宋_GB2312" w:cs="仿宋_GB2312"/>
                <w:sz w:val="30"/>
                <w:szCs w:val="30"/>
              </w:rPr>
            </w:pPr>
          </w:p>
        </w:tc>
        <w:tc>
          <w:tcPr>
            <w:tcW w:w="2190" w:type="dxa"/>
            <w:noWrap w:val="0"/>
            <w:vAlign w:val="top"/>
          </w:tcPr>
          <w:p w14:paraId="104B118E">
            <w:pPr>
              <w:jc w:val="center"/>
              <w:rPr>
                <w:rFonts w:hint="eastAsia" w:ascii="仿宋_GB2312" w:hAnsi="仿宋_GB2312" w:eastAsia="仿宋_GB2312" w:cs="仿宋_GB2312"/>
                <w:sz w:val="30"/>
                <w:szCs w:val="30"/>
              </w:rPr>
            </w:pPr>
          </w:p>
        </w:tc>
      </w:tr>
      <w:tr w14:paraId="2FB94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905" w:type="dxa"/>
            <w:noWrap w:val="0"/>
            <w:vAlign w:val="top"/>
          </w:tcPr>
          <w:p w14:paraId="3FC869CF">
            <w:pPr>
              <w:spacing w:before="240" w:after="240"/>
              <w:rPr>
                <w:rFonts w:hint="eastAsia" w:ascii="仿宋_GB2312" w:hAnsi="仿宋_GB2312" w:eastAsia="仿宋_GB2312" w:cs="仿宋_GB2312"/>
                <w:sz w:val="30"/>
                <w:szCs w:val="30"/>
              </w:rPr>
            </w:pPr>
          </w:p>
        </w:tc>
        <w:tc>
          <w:tcPr>
            <w:tcW w:w="1870" w:type="dxa"/>
            <w:noWrap w:val="0"/>
            <w:vAlign w:val="top"/>
          </w:tcPr>
          <w:p w14:paraId="002EC10E">
            <w:pPr>
              <w:rPr>
                <w:rFonts w:hint="eastAsia" w:ascii="仿宋_GB2312" w:hAnsi="仿宋_GB2312" w:eastAsia="仿宋_GB2312" w:cs="仿宋_GB2312"/>
                <w:sz w:val="30"/>
                <w:szCs w:val="30"/>
              </w:rPr>
            </w:pPr>
          </w:p>
        </w:tc>
        <w:tc>
          <w:tcPr>
            <w:tcW w:w="1698" w:type="dxa"/>
            <w:noWrap w:val="0"/>
            <w:vAlign w:val="top"/>
          </w:tcPr>
          <w:p w14:paraId="60DAD153">
            <w:pPr>
              <w:rPr>
                <w:rFonts w:hint="eastAsia" w:ascii="仿宋_GB2312" w:hAnsi="仿宋_GB2312" w:eastAsia="仿宋_GB2312" w:cs="仿宋_GB2312"/>
                <w:sz w:val="30"/>
                <w:szCs w:val="30"/>
              </w:rPr>
            </w:pPr>
          </w:p>
        </w:tc>
        <w:tc>
          <w:tcPr>
            <w:tcW w:w="1675" w:type="dxa"/>
            <w:noWrap w:val="0"/>
            <w:vAlign w:val="top"/>
          </w:tcPr>
          <w:p w14:paraId="39B2E269">
            <w:pPr>
              <w:rPr>
                <w:rFonts w:hint="eastAsia" w:ascii="仿宋_GB2312" w:hAnsi="仿宋_GB2312" w:eastAsia="仿宋_GB2312" w:cs="仿宋_GB2312"/>
                <w:sz w:val="30"/>
                <w:szCs w:val="30"/>
              </w:rPr>
            </w:pPr>
          </w:p>
        </w:tc>
        <w:tc>
          <w:tcPr>
            <w:tcW w:w="2190" w:type="dxa"/>
            <w:noWrap w:val="0"/>
            <w:vAlign w:val="top"/>
          </w:tcPr>
          <w:p w14:paraId="166D57E2">
            <w:pPr>
              <w:jc w:val="center"/>
              <w:rPr>
                <w:rFonts w:hint="eastAsia" w:ascii="仿宋_GB2312" w:hAnsi="仿宋_GB2312" w:eastAsia="仿宋_GB2312" w:cs="仿宋_GB2312"/>
                <w:sz w:val="30"/>
                <w:szCs w:val="30"/>
              </w:rPr>
            </w:pPr>
          </w:p>
        </w:tc>
      </w:tr>
    </w:tbl>
    <w:p w14:paraId="7DCEFB1D">
      <w:pPr>
        <w:adjustRightInd w:val="0"/>
        <w:snapToGrid w:val="0"/>
        <w:spacing w:line="400" w:lineRule="atLeas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我司确认，除上述偏差外，我司完全接受</w:t>
      </w:r>
      <w:r>
        <w:rPr>
          <w:rFonts w:hint="eastAsia" w:ascii="仿宋_GB2312" w:hAnsi="仿宋_GB2312" w:eastAsia="仿宋_GB2312" w:cs="仿宋_GB2312"/>
          <w:sz w:val="30"/>
          <w:szCs w:val="30"/>
          <w:highlight w:val="none"/>
          <w:lang w:eastAsia="zh-CN"/>
        </w:rPr>
        <w:t>招</w:t>
      </w:r>
      <w:r>
        <w:rPr>
          <w:rFonts w:hint="eastAsia" w:ascii="仿宋_GB2312" w:hAnsi="仿宋_GB2312" w:eastAsia="仿宋_GB2312" w:cs="仿宋_GB2312"/>
          <w:sz w:val="30"/>
          <w:szCs w:val="30"/>
          <w:highlight w:val="none"/>
        </w:rPr>
        <w:t>标</w:t>
      </w:r>
      <w:r>
        <w:rPr>
          <w:rFonts w:hint="eastAsia" w:ascii="仿宋_GB2312" w:hAnsi="仿宋_GB2312" w:eastAsia="仿宋_GB2312" w:cs="仿宋_GB2312"/>
          <w:sz w:val="30"/>
          <w:szCs w:val="30"/>
        </w:rPr>
        <w:t>文件中其他条款。</w:t>
      </w:r>
    </w:p>
    <w:p w14:paraId="3E206B6A">
      <w:pPr>
        <w:rPr>
          <w:rFonts w:hint="eastAsia" w:ascii="仿宋_GB2312" w:hAnsi="仿宋_GB2312" w:eastAsia="仿宋_GB2312" w:cs="仿宋_GB2312"/>
          <w:sz w:val="30"/>
          <w:szCs w:val="30"/>
        </w:rPr>
      </w:pPr>
    </w:p>
    <w:p w14:paraId="5D50C039">
      <w:pPr>
        <w:ind w:left="840" w:hanging="1280" w:hanging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1.投标人必须填写此表，若无偏差请填写“无”。</w:t>
      </w:r>
    </w:p>
    <w:p w14:paraId="4B90D680">
      <w:pPr>
        <w:ind w:left="1278" w:leftChars="456" w:hanging="320" w:hanging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投标人需将所有针对</w:t>
      </w:r>
      <w:r>
        <w:rPr>
          <w:rFonts w:hint="eastAsia" w:ascii="仿宋_GB2312" w:hAnsi="仿宋_GB2312" w:eastAsia="仿宋_GB2312" w:cs="仿宋_GB2312"/>
          <w:sz w:val="32"/>
          <w:szCs w:val="32"/>
          <w:lang w:eastAsia="zh-CN"/>
        </w:rPr>
        <w:t>招</w:t>
      </w:r>
      <w:r>
        <w:rPr>
          <w:rFonts w:hint="eastAsia" w:ascii="仿宋_GB2312" w:hAnsi="仿宋_GB2312" w:eastAsia="仿宋_GB2312" w:cs="仿宋_GB2312"/>
          <w:sz w:val="32"/>
          <w:szCs w:val="32"/>
          <w:lang w:val="en-US" w:eastAsia="zh-CN"/>
        </w:rPr>
        <w:t>标文件在内的全部偏差逐一列明，未声明部分将被视为已接受竞标文件要求没有偏差，签约时未经招标人同意不得改变。</w:t>
      </w:r>
    </w:p>
    <w:p w14:paraId="09F4036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DAB0E86">
      <w:pPr>
        <w:snapToGrid w:val="0"/>
        <w:spacing w:line="360" w:lineRule="auto"/>
        <w:rPr>
          <w:rFonts w:hint="eastAsia" w:ascii="仿宋_GB2312" w:hAnsi="仿宋_GB2312" w:eastAsia="仿宋_GB2312" w:cs="仿宋_GB2312"/>
          <w:sz w:val="32"/>
          <w:szCs w:val="32"/>
        </w:rPr>
      </w:pPr>
    </w:p>
    <w:p w14:paraId="6120B6B1">
      <w:pPr>
        <w:snapToGrid w:val="0"/>
        <w:spacing w:line="360" w:lineRule="auto"/>
        <w:ind w:firstLine="4480" w:firstLineChars="14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投标人代表签字：</w:t>
      </w:r>
      <w:r>
        <w:rPr>
          <w:rFonts w:hint="eastAsia" w:ascii="仿宋_GB2312" w:hAnsi="仿宋_GB2312" w:eastAsia="仿宋_GB2312" w:cs="仿宋_GB2312"/>
          <w:sz w:val="32"/>
          <w:szCs w:val="32"/>
          <w:u w:val="single"/>
        </w:rPr>
        <w:t xml:space="preserve">                     </w:t>
      </w:r>
    </w:p>
    <w:p w14:paraId="31F73297">
      <w:pPr>
        <w:snapToGrid w:val="0"/>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（盖公章）</w:t>
      </w:r>
    </w:p>
    <w:p w14:paraId="58B9E01B">
      <w:pPr>
        <w:snapToGrid w:val="0"/>
        <w:spacing w:line="360" w:lineRule="auto"/>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p>
    <w:p w14:paraId="15FDA642">
      <w:pPr>
        <w:snapToGrid w:val="0"/>
        <w:spacing w:line="360" w:lineRule="auto"/>
        <w:jc w:val="right"/>
        <w:rPr>
          <w:rFonts w:hint="eastAsia" w:ascii="仿宋_GB2312" w:hAnsi="仿宋_GB2312" w:eastAsia="仿宋_GB2312" w:cs="仿宋_GB2312"/>
          <w:kern w:val="0"/>
          <w:sz w:val="32"/>
          <w:szCs w:val="32"/>
          <w:lang w:eastAsia="zh-CN"/>
        </w:rPr>
      </w:pPr>
    </w:p>
    <w:p w14:paraId="63FA9154">
      <w:pPr>
        <w:ind w:firstLine="0" w:firstLineChars="0"/>
        <w:outlineLvl w:val="1"/>
        <w:rPr>
          <w:rFonts w:hint="eastAsia" w:ascii="方正小标宋简体" w:hAnsi="方正小标宋简体" w:eastAsia="方正小标宋简体" w:cs="方正小标宋简体"/>
          <w:color w:val="000000"/>
          <w:sz w:val="44"/>
          <w:szCs w:val="44"/>
          <w:highlight w:val="none"/>
          <w:lang w:eastAsia="zh-CN"/>
        </w:rPr>
      </w:pPr>
      <w:bookmarkStart w:id="136" w:name="_Toc16702"/>
      <w:bookmarkStart w:id="137" w:name="_Toc17847"/>
      <w:bookmarkStart w:id="138" w:name="_Toc5903"/>
      <w:r>
        <w:rPr>
          <w:rFonts w:hint="eastAsia" w:ascii="仿宋_GB2312" w:hAnsi="仿宋_GB2312" w:eastAsia="仿宋_GB2312" w:cs="仿宋_GB2312"/>
          <w:kern w:val="2"/>
          <w:sz w:val="32"/>
          <w:szCs w:val="32"/>
          <w:highlight w:val="none"/>
          <w:lang w:val="en-US" w:eastAsia="zh-CN" w:bidi="ar-SA"/>
        </w:rPr>
        <w:t>附件</w:t>
      </w:r>
      <w:r>
        <w:rPr>
          <w:rFonts w:hint="eastAsia" w:ascii="仿宋_GB2312" w:hAnsi="仿宋_GB2312" w:eastAsia="仿宋_GB2312" w:cs="仿宋_GB2312"/>
          <w:color w:val="000000"/>
          <w:sz w:val="32"/>
          <w:szCs w:val="32"/>
          <w:highlight w:val="none"/>
          <w:lang w:eastAsia="zh-CN"/>
        </w:rPr>
        <w:t>七</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color w:val="000000"/>
          <w:sz w:val="32"/>
          <w:szCs w:val="32"/>
          <w:highlight w:val="none"/>
          <w:lang w:eastAsia="zh-CN"/>
        </w:rPr>
        <w:t>服务</w:t>
      </w:r>
      <w:r>
        <w:rPr>
          <w:rFonts w:hint="eastAsia" w:ascii="仿宋_GB2312" w:hAnsi="仿宋_GB2312" w:eastAsia="仿宋_GB2312" w:cs="仿宋_GB2312"/>
          <w:color w:val="000000"/>
          <w:sz w:val="32"/>
          <w:szCs w:val="32"/>
          <w:highlight w:val="none"/>
        </w:rPr>
        <w:t>承诺</w:t>
      </w:r>
      <w:r>
        <w:rPr>
          <w:rFonts w:hint="eastAsia" w:ascii="仿宋_GB2312" w:hAnsi="仿宋_GB2312" w:eastAsia="仿宋_GB2312" w:cs="仿宋_GB2312"/>
          <w:color w:val="000000"/>
          <w:sz w:val="32"/>
          <w:szCs w:val="32"/>
          <w:highlight w:val="none"/>
          <w:lang w:val="en-US" w:eastAsia="zh-CN"/>
        </w:rPr>
        <w:t>书</w:t>
      </w:r>
      <w:bookmarkEnd w:id="128"/>
      <w:bookmarkEnd w:id="129"/>
      <w:bookmarkEnd w:id="130"/>
      <w:bookmarkEnd w:id="131"/>
      <w:bookmarkEnd w:id="132"/>
      <w:bookmarkEnd w:id="133"/>
      <w:bookmarkEnd w:id="134"/>
      <w:bookmarkEnd w:id="135"/>
      <w:bookmarkEnd w:id="136"/>
      <w:r>
        <w:rPr>
          <w:rFonts w:hint="eastAsia" w:ascii="仿宋_GB2312" w:hAnsi="仿宋_GB2312" w:eastAsia="仿宋_GB2312" w:cs="仿宋_GB2312"/>
          <w:color w:val="000000"/>
          <w:sz w:val="32"/>
          <w:szCs w:val="32"/>
          <w:highlight w:val="none"/>
          <w:lang w:val="en-US" w:eastAsia="zh-CN"/>
        </w:rPr>
        <w:t>（格式）</w:t>
      </w:r>
      <w:bookmarkEnd w:id="137"/>
      <w:bookmarkEnd w:id="138"/>
    </w:p>
    <w:p w14:paraId="636E8662">
      <w:pPr>
        <w:keepNext w:val="0"/>
        <w:keepLines w:val="0"/>
        <w:pageBreakBefore w:val="0"/>
        <w:widowControl w:val="0"/>
        <w:kinsoku/>
        <w:wordWrap/>
        <w:overflowPunct/>
        <w:autoSpaceDE/>
        <w:autoSpaceDN/>
        <w:bidi w:val="0"/>
        <w:adjustRightIn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lang w:eastAsia="zh-CN"/>
        </w:rPr>
      </w:pPr>
    </w:p>
    <w:p w14:paraId="34EAF64E">
      <w:pPr>
        <w:keepNext w:val="0"/>
        <w:keepLines w:val="0"/>
        <w:pageBreakBefore w:val="0"/>
        <w:widowControl w:val="0"/>
        <w:kinsoku/>
        <w:wordWrap/>
        <w:overflowPunct/>
        <w:autoSpaceDE/>
        <w:autoSpaceDN/>
        <w:bidi w:val="0"/>
        <w:adjustRightIn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服务</w:t>
      </w:r>
      <w:r>
        <w:rPr>
          <w:rFonts w:hint="eastAsia" w:ascii="方正小标宋简体" w:hAnsi="方正小标宋简体" w:eastAsia="方正小标宋简体" w:cs="方正小标宋简体"/>
          <w:color w:val="000000"/>
          <w:sz w:val="44"/>
          <w:szCs w:val="44"/>
          <w:highlight w:val="none"/>
        </w:rPr>
        <w:t>承诺</w:t>
      </w:r>
      <w:r>
        <w:rPr>
          <w:rFonts w:hint="eastAsia" w:ascii="方正小标宋简体" w:hAnsi="方正小标宋简体" w:eastAsia="方正小标宋简体" w:cs="方正小标宋简体"/>
          <w:color w:val="000000"/>
          <w:sz w:val="44"/>
          <w:szCs w:val="44"/>
          <w:highlight w:val="none"/>
          <w:lang w:val="en-US" w:eastAsia="zh-CN"/>
        </w:rPr>
        <w:t>书</w:t>
      </w:r>
    </w:p>
    <w:p w14:paraId="41D8F653">
      <w:pPr>
        <w:keepNext w:val="0"/>
        <w:keepLines w:val="0"/>
        <w:pageBreakBefore w:val="0"/>
        <w:widowControl w:val="0"/>
        <w:kinsoku/>
        <w:wordWrap/>
        <w:overflowPunct/>
        <w:topLinePunct/>
        <w:autoSpaceDE/>
        <w:autoSpaceDN/>
        <w:bidi w:val="0"/>
        <w:adjustRightInd/>
        <w:snapToGrid w:val="0"/>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lang w:val="en-US" w:eastAsia="zh-CN" w:bidi="ar-SA"/>
        </w:rPr>
      </w:pPr>
    </w:p>
    <w:p w14:paraId="263AB10C">
      <w:pPr>
        <w:keepNext w:val="0"/>
        <w:keepLines w:val="0"/>
        <w:pageBreakBefore w:val="0"/>
        <w:widowControl w:val="0"/>
        <w:kinsoku/>
        <w:wordWrap/>
        <w:overflowPunct/>
        <w:topLinePunct/>
        <w:autoSpaceDE/>
        <w:autoSpaceDN/>
        <w:bidi w:val="0"/>
        <w:adjustRightInd/>
        <w:snapToGrid w:val="0"/>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 xml:space="preserve">投标人名称：  </w:t>
      </w:r>
      <w:r>
        <w:rPr>
          <w:rFonts w:hint="eastAsia" w:ascii="仿宋_GB2312" w:hAnsi="仿宋_GB2312" w:eastAsia="仿宋_GB2312" w:cs="仿宋_GB2312"/>
          <w:color w:val="000000"/>
          <w:kern w:val="2"/>
          <w:sz w:val="32"/>
          <w:szCs w:val="32"/>
          <w:highlight w:val="none"/>
          <w:u w:val="single"/>
          <w:lang w:val="en-US" w:eastAsia="zh-CN" w:bidi="ar-SA"/>
        </w:rPr>
        <w:t xml:space="preserve">   （加盖公章）      </w:t>
      </w:r>
    </w:p>
    <w:p w14:paraId="70F40C46">
      <w:pPr>
        <w:keepNext w:val="0"/>
        <w:keepLines w:val="0"/>
        <w:pageBreakBefore w:val="0"/>
        <w:widowControl w:val="0"/>
        <w:kinsoku/>
        <w:wordWrap/>
        <w:overflowPunct/>
        <w:topLinePunct/>
        <w:autoSpaceDE/>
        <w:autoSpaceDN/>
        <w:bidi w:val="0"/>
        <w:adjustRightInd/>
        <w:snapToGrid w:val="0"/>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招标项目名称：</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5709E5F9">
      <w:pPr>
        <w:keepNext w:val="0"/>
        <w:keepLines w:val="0"/>
        <w:pageBreakBefore w:val="0"/>
        <w:widowControl w:val="0"/>
        <w:kinsoku/>
        <w:wordWrap/>
        <w:overflowPunct/>
        <w:topLinePunct/>
        <w:autoSpaceDE/>
        <w:autoSpaceDN/>
        <w:bidi w:val="0"/>
        <w:adjustRightInd/>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 xml:space="preserve">    </w:t>
      </w:r>
    </w:p>
    <w:p w14:paraId="68E12E48">
      <w:pPr>
        <w:keepNext w:val="0"/>
        <w:keepLines w:val="0"/>
        <w:pageBreakBefore w:val="0"/>
        <w:widowControl w:val="0"/>
        <w:kinsoku/>
        <w:wordWrap/>
        <w:overflowPunct/>
        <w:topLinePunct/>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若中标，我公司将严格按招标文件要求，按照招标确定的中标价和指定的服务内容，按时按质按量提供服务，满足招标要求，如所供服务出现不及时情况，由我公司承担相应责任，并接受招标人做出的处理。</w:t>
      </w:r>
    </w:p>
    <w:p w14:paraId="7C848D03">
      <w:pPr>
        <w:keepNext w:val="0"/>
        <w:keepLines w:val="0"/>
        <w:pageBreakBefore w:val="0"/>
        <w:widowControl w:val="0"/>
        <w:kinsoku/>
        <w:wordWrap/>
        <w:overflowPunct/>
        <w:topLinePunct/>
        <w:autoSpaceDE/>
        <w:autoSpaceDN/>
        <w:bidi w:val="0"/>
        <w:adjustRightInd/>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lang w:val="en-US" w:eastAsia="zh-CN" w:bidi="ar-SA"/>
        </w:rPr>
      </w:pPr>
    </w:p>
    <w:p w14:paraId="74C0C939">
      <w:pPr>
        <w:keepNext w:val="0"/>
        <w:keepLines w:val="0"/>
        <w:pageBreakBefore w:val="0"/>
        <w:widowControl w:val="0"/>
        <w:kinsoku/>
        <w:wordWrap/>
        <w:overflowPunct/>
        <w:topLinePunct/>
        <w:autoSpaceDE/>
        <w:autoSpaceDN/>
        <w:bidi w:val="0"/>
        <w:adjustRightInd/>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法定代表人或授权代表签字：</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EE0340F">
      <w:pPr>
        <w:keepNext w:val="0"/>
        <w:keepLines w:val="0"/>
        <w:pageBreakBefore w:val="0"/>
        <w:widowControl w:val="0"/>
        <w:kinsoku/>
        <w:wordWrap/>
        <w:overflowPunct/>
        <w:topLinePunct/>
        <w:autoSpaceDE/>
        <w:autoSpaceDN/>
        <w:bidi w:val="0"/>
        <w:adjustRightInd/>
        <w:spacing w:line="560" w:lineRule="exact"/>
        <w:ind w:firstLine="4480" w:firstLineChars="1400"/>
        <w:jc w:val="both"/>
        <w:textAlignment w:val="auto"/>
        <w:rPr>
          <w:rFonts w:hint="eastAsia" w:ascii="仿宋_GB2312" w:hAnsi="仿宋_GB2312" w:eastAsia="仿宋_GB2312" w:cs="仿宋_GB2312"/>
          <w:kern w:val="0"/>
          <w:sz w:val="32"/>
          <w:szCs w:val="32"/>
        </w:rPr>
      </w:pPr>
    </w:p>
    <w:p w14:paraId="7390212F">
      <w:pPr>
        <w:keepNext w:val="0"/>
        <w:keepLines w:val="0"/>
        <w:pageBreakBefore w:val="0"/>
        <w:widowControl w:val="0"/>
        <w:kinsoku/>
        <w:wordWrap/>
        <w:overflowPunct/>
        <w:topLinePunct/>
        <w:autoSpaceDE/>
        <w:autoSpaceDN/>
        <w:bidi w:val="0"/>
        <w:adjustRightInd/>
        <w:spacing w:line="560" w:lineRule="exact"/>
        <w:ind w:firstLine="4480" w:firstLineChars="14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p>
    <w:p w14:paraId="4E2A1368">
      <w:pPr>
        <w:ind w:firstLine="0" w:firstLineChars="0"/>
        <w:outlineLvl w:val="9"/>
        <w:rPr>
          <w:rFonts w:hint="eastAsia" w:ascii="仿宋_GB2312" w:hAnsi="仿宋_GB2312" w:eastAsia="仿宋_GB2312" w:cs="仿宋_GB2312"/>
          <w:color w:val="000000"/>
          <w:sz w:val="32"/>
          <w:szCs w:val="32"/>
          <w:highlight w:val="none"/>
        </w:rPr>
        <w:sectPr>
          <w:pgSz w:w="11906" w:h="16838"/>
          <w:pgMar w:top="1440" w:right="1800" w:bottom="1440" w:left="1800" w:header="851" w:footer="992" w:gutter="0"/>
          <w:pgNumType w:fmt="numberInDash"/>
          <w:cols w:space="425" w:num="1"/>
          <w:docGrid w:type="lines" w:linePitch="312" w:charSpace="0"/>
        </w:sectPr>
      </w:pPr>
      <w:r>
        <w:rPr>
          <w:rFonts w:hint="eastAsia" w:ascii="仿宋_GB2312" w:hAnsi="仿宋_GB2312" w:eastAsia="仿宋_GB2312" w:cs="仿宋_GB2312"/>
          <w:color w:val="000000"/>
          <w:sz w:val="32"/>
          <w:szCs w:val="32"/>
          <w:highlight w:val="none"/>
        </w:rPr>
        <w:br w:type="page"/>
      </w:r>
      <w:bookmarkEnd w:id="74"/>
      <w:bookmarkStart w:id="139" w:name="_Toc329716302"/>
      <w:bookmarkStart w:id="140" w:name="_Toc472493201"/>
    </w:p>
    <w:p w14:paraId="15608227">
      <w:pPr>
        <w:ind w:firstLine="0" w:firstLineChars="0"/>
        <w:outlineLvl w:val="1"/>
        <w:rPr>
          <w:rFonts w:hint="eastAsia" w:ascii="仿宋_GB2312" w:hAnsi="仿宋_GB2312" w:eastAsia="仿宋_GB2312" w:cs="仿宋_GB2312"/>
          <w:kern w:val="2"/>
          <w:sz w:val="32"/>
          <w:szCs w:val="32"/>
          <w:highlight w:val="none"/>
          <w:lang w:val="en-US" w:eastAsia="zh-CN" w:bidi="ar-SA"/>
        </w:rPr>
      </w:pPr>
      <w:bookmarkStart w:id="141" w:name="_Toc6339"/>
      <w:r>
        <w:rPr>
          <w:rFonts w:hint="eastAsia" w:ascii="仿宋_GB2312" w:hAnsi="仿宋_GB2312" w:eastAsia="仿宋_GB2312" w:cs="仿宋_GB2312"/>
          <w:kern w:val="2"/>
          <w:sz w:val="32"/>
          <w:szCs w:val="32"/>
          <w:highlight w:val="none"/>
          <w:lang w:val="en-US" w:eastAsia="zh-CN" w:bidi="ar-SA"/>
        </w:rPr>
        <w:t>附件八：服务方案（自行编写）</w:t>
      </w:r>
      <w:bookmarkEnd w:id="141"/>
    </w:p>
    <w:p w14:paraId="363B7CE4">
      <w:pPr>
        <w:pStyle w:val="11"/>
        <w:rPr>
          <w:rFonts w:hint="eastAsia" w:ascii="仿宋_GB2312" w:hAnsi="仿宋_GB2312" w:eastAsia="仿宋_GB2312" w:cs="仿宋_GB2312"/>
          <w:kern w:val="2"/>
          <w:sz w:val="32"/>
          <w:szCs w:val="32"/>
          <w:highlight w:val="none"/>
          <w:lang w:val="en-US" w:eastAsia="zh-CN" w:bidi="ar-SA"/>
        </w:rPr>
      </w:pPr>
    </w:p>
    <w:p w14:paraId="27700C8E">
      <w:pPr>
        <w:pStyle w:val="11"/>
        <w:rPr>
          <w:rFonts w:hint="eastAsia" w:ascii="仿宋_GB2312" w:hAnsi="仿宋_GB2312" w:eastAsia="仿宋_GB2312" w:cs="仿宋_GB2312"/>
          <w:kern w:val="2"/>
          <w:sz w:val="32"/>
          <w:szCs w:val="32"/>
          <w:highlight w:val="none"/>
          <w:lang w:val="en-US" w:eastAsia="zh-CN" w:bidi="ar-SA"/>
        </w:rPr>
      </w:pPr>
    </w:p>
    <w:p w14:paraId="2698CFA3">
      <w:pPr>
        <w:pStyle w:val="11"/>
        <w:rPr>
          <w:rFonts w:hint="eastAsia" w:ascii="仿宋_GB2312" w:hAnsi="仿宋_GB2312" w:eastAsia="仿宋_GB2312" w:cs="仿宋_GB2312"/>
          <w:kern w:val="2"/>
          <w:sz w:val="32"/>
          <w:szCs w:val="32"/>
          <w:highlight w:val="none"/>
          <w:lang w:val="en-US" w:eastAsia="zh-CN" w:bidi="ar-SA"/>
        </w:rPr>
      </w:pPr>
    </w:p>
    <w:p w14:paraId="122C906E">
      <w:pPr>
        <w:pStyle w:val="11"/>
        <w:rPr>
          <w:rFonts w:hint="eastAsia" w:ascii="仿宋_GB2312" w:hAnsi="仿宋_GB2312" w:eastAsia="仿宋_GB2312" w:cs="仿宋_GB2312"/>
          <w:kern w:val="2"/>
          <w:sz w:val="32"/>
          <w:szCs w:val="32"/>
          <w:highlight w:val="none"/>
          <w:lang w:val="en-US" w:eastAsia="zh-CN" w:bidi="ar-SA"/>
        </w:rPr>
      </w:pPr>
    </w:p>
    <w:p w14:paraId="13699B0F">
      <w:pPr>
        <w:pStyle w:val="11"/>
        <w:rPr>
          <w:rFonts w:hint="eastAsia" w:ascii="仿宋_GB2312" w:hAnsi="仿宋_GB2312" w:eastAsia="仿宋_GB2312" w:cs="仿宋_GB2312"/>
          <w:kern w:val="2"/>
          <w:sz w:val="32"/>
          <w:szCs w:val="32"/>
          <w:highlight w:val="none"/>
          <w:lang w:val="en-US" w:eastAsia="zh-CN" w:bidi="ar-SA"/>
        </w:rPr>
      </w:pPr>
    </w:p>
    <w:p w14:paraId="53AF18B1">
      <w:pPr>
        <w:pStyle w:val="11"/>
        <w:rPr>
          <w:rFonts w:hint="eastAsia" w:ascii="仿宋_GB2312" w:hAnsi="仿宋_GB2312" w:eastAsia="仿宋_GB2312" w:cs="仿宋_GB2312"/>
          <w:kern w:val="2"/>
          <w:sz w:val="32"/>
          <w:szCs w:val="32"/>
          <w:highlight w:val="none"/>
          <w:lang w:val="en-US" w:eastAsia="zh-CN" w:bidi="ar-SA"/>
        </w:rPr>
      </w:pPr>
    </w:p>
    <w:p w14:paraId="59E66FDB">
      <w:pPr>
        <w:pStyle w:val="11"/>
        <w:rPr>
          <w:rFonts w:hint="eastAsia" w:ascii="仿宋_GB2312" w:hAnsi="仿宋_GB2312" w:eastAsia="仿宋_GB2312" w:cs="仿宋_GB2312"/>
          <w:kern w:val="2"/>
          <w:sz w:val="32"/>
          <w:szCs w:val="32"/>
          <w:highlight w:val="none"/>
          <w:lang w:val="en-US" w:eastAsia="zh-CN" w:bidi="ar-SA"/>
        </w:rPr>
      </w:pPr>
    </w:p>
    <w:p w14:paraId="6760AEA8">
      <w:pPr>
        <w:pStyle w:val="11"/>
        <w:rPr>
          <w:rFonts w:hint="eastAsia" w:ascii="仿宋_GB2312" w:hAnsi="仿宋_GB2312" w:eastAsia="仿宋_GB2312" w:cs="仿宋_GB2312"/>
          <w:kern w:val="2"/>
          <w:sz w:val="32"/>
          <w:szCs w:val="32"/>
          <w:highlight w:val="none"/>
          <w:lang w:val="en-US" w:eastAsia="zh-CN" w:bidi="ar-SA"/>
        </w:rPr>
      </w:pPr>
    </w:p>
    <w:p w14:paraId="67742B56">
      <w:pPr>
        <w:pStyle w:val="11"/>
        <w:rPr>
          <w:rFonts w:hint="eastAsia" w:ascii="仿宋_GB2312" w:hAnsi="仿宋_GB2312" w:eastAsia="仿宋_GB2312" w:cs="仿宋_GB2312"/>
          <w:kern w:val="2"/>
          <w:sz w:val="32"/>
          <w:szCs w:val="32"/>
          <w:highlight w:val="none"/>
          <w:lang w:val="en-US" w:eastAsia="zh-CN" w:bidi="ar-SA"/>
        </w:rPr>
      </w:pPr>
    </w:p>
    <w:p w14:paraId="14BBB44A">
      <w:pPr>
        <w:pStyle w:val="11"/>
        <w:rPr>
          <w:rFonts w:hint="eastAsia" w:ascii="仿宋_GB2312" w:hAnsi="仿宋_GB2312" w:eastAsia="仿宋_GB2312" w:cs="仿宋_GB2312"/>
          <w:kern w:val="2"/>
          <w:sz w:val="32"/>
          <w:szCs w:val="32"/>
          <w:highlight w:val="none"/>
          <w:lang w:val="en-US" w:eastAsia="zh-CN" w:bidi="ar-SA"/>
        </w:rPr>
      </w:pPr>
    </w:p>
    <w:p w14:paraId="614E8956">
      <w:pPr>
        <w:pStyle w:val="11"/>
        <w:rPr>
          <w:rFonts w:hint="eastAsia" w:ascii="仿宋_GB2312" w:hAnsi="仿宋_GB2312" w:eastAsia="仿宋_GB2312" w:cs="仿宋_GB2312"/>
          <w:kern w:val="2"/>
          <w:sz w:val="32"/>
          <w:szCs w:val="32"/>
          <w:highlight w:val="none"/>
          <w:lang w:val="en-US" w:eastAsia="zh-CN" w:bidi="ar-SA"/>
        </w:rPr>
      </w:pPr>
    </w:p>
    <w:p w14:paraId="313FA026">
      <w:pPr>
        <w:pStyle w:val="11"/>
        <w:rPr>
          <w:rFonts w:hint="eastAsia" w:ascii="仿宋_GB2312" w:hAnsi="仿宋_GB2312" w:eastAsia="仿宋_GB2312" w:cs="仿宋_GB2312"/>
          <w:kern w:val="2"/>
          <w:sz w:val="32"/>
          <w:szCs w:val="32"/>
          <w:highlight w:val="none"/>
          <w:lang w:val="en-US" w:eastAsia="zh-CN" w:bidi="ar-SA"/>
        </w:rPr>
      </w:pPr>
    </w:p>
    <w:p w14:paraId="0964E603">
      <w:pPr>
        <w:pStyle w:val="11"/>
        <w:rPr>
          <w:rFonts w:hint="eastAsia" w:ascii="仿宋_GB2312" w:hAnsi="仿宋_GB2312" w:eastAsia="仿宋_GB2312" w:cs="仿宋_GB2312"/>
          <w:kern w:val="2"/>
          <w:sz w:val="32"/>
          <w:szCs w:val="32"/>
          <w:highlight w:val="none"/>
          <w:lang w:val="en-US" w:eastAsia="zh-CN" w:bidi="ar-SA"/>
        </w:rPr>
      </w:pPr>
    </w:p>
    <w:p w14:paraId="1F0953B0">
      <w:pPr>
        <w:pStyle w:val="11"/>
        <w:rPr>
          <w:rFonts w:hint="eastAsia" w:ascii="仿宋_GB2312" w:hAnsi="仿宋_GB2312" w:eastAsia="仿宋_GB2312" w:cs="仿宋_GB2312"/>
          <w:kern w:val="2"/>
          <w:sz w:val="32"/>
          <w:szCs w:val="32"/>
          <w:highlight w:val="none"/>
          <w:lang w:val="en-US" w:eastAsia="zh-CN" w:bidi="ar-SA"/>
        </w:rPr>
      </w:pPr>
    </w:p>
    <w:p w14:paraId="4CB4B191">
      <w:pPr>
        <w:pStyle w:val="11"/>
        <w:rPr>
          <w:rFonts w:hint="eastAsia" w:ascii="仿宋_GB2312" w:hAnsi="仿宋_GB2312" w:eastAsia="仿宋_GB2312" w:cs="仿宋_GB2312"/>
          <w:kern w:val="2"/>
          <w:sz w:val="32"/>
          <w:szCs w:val="32"/>
          <w:highlight w:val="none"/>
          <w:lang w:val="en-US" w:eastAsia="zh-CN" w:bidi="ar-SA"/>
        </w:rPr>
      </w:pPr>
    </w:p>
    <w:p w14:paraId="7DBD66B7">
      <w:pPr>
        <w:pStyle w:val="11"/>
        <w:rPr>
          <w:rFonts w:hint="eastAsia" w:ascii="仿宋_GB2312" w:hAnsi="仿宋_GB2312" w:eastAsia="仿宋_GB2312" w:cs="仿宋_GB2312"/>
          <w:kern w:val="2"/>
          <w:sz w:val="32"/>
          <w:szCs w:val="32"/>
          <w:highlight w:val="none"/>
          <w:lang w:val="en-US" w:eastAsia="zh-CN" w:bidi="ar-SA"/>
        </w:rPr>
      </w:pPr>
    </w:p>
    <w:p w14:paraId="77EAD762">
      <w:pPr>
        <w:pStyle w:val="11"/>
        <w:rPr>
          <w:rFonts w:hint="eastAsia" w:ascii="仿宋_GB2312" w:hAnsi="仿宋_GB2312" w:eastAsia="仿宋_GB2312" w:cs="仿宋_GB2312"/>
          <w:kern w:val="2"/>
          <w:sz w:val="32"/>
          <w:szCs w:val="32"/>
          <w:highlight w:val="none"/>
          <w:lang w:val="en-US" w:eastAsia="zh-CN" w:bidi="ar-SA"/>
        </w:rPr>
      </w:pPr>
    </w:p>
    <w:p w14:paraId="5EE7547E">
      <w:pPr>
        <w:pStyle w:val="11"/>
        <w:rPr>
          <w:rFonts w:hint="eastAsia" w:ascii="仿宋_GB2312" w:hAnsi="仿宋_GB2312" w:eastAsia="仿宋_GB2312" w:cs="仿宋_GB2312"/>
          <w:kern w:val="2"/>
          <w:sz w:val="32"/>
          <w:szCs w:val="32"/>
          <w:highlight w:val="none"/>
          <w:lang w:val="en-US" w:eastAsia="zh-CN" w:bidi="ar-SA"/>
        </w:rPr>
      </w:pPr>
    </w:p>
    <w:p w14:paraId="5F9FDC2F">
      <w:pPr>
        <w:pStyle w:val="11"/>
        <w:rPr>
          <w:rFonts w:hint="eastAsia" w:ascii="仿宋_GB2312" w:hAnsi="仿宋_GB2312" w:eastAsia="仿宋_GB2312" w:cs="仿宋_GB2312"/>
          <w:kern w:val="2"/>
          <w:sz w:val="32"/>
          <w:szCs w:val="32"/>
          <w:highlight w:val="none"/>
          <w:lang w:val="en-US" w:eastAsia="zh-CN" w:bidi="ar-SA"/>
        </w:rPr>
      </w:pPr>
    </w:p>
    <w:p w14:paraId="63AB6CA9">
      <w:pPr>
        <w:pStyle w:val="11"/>
        <w:rPr>
          <w:rFonts w:hint="eastAsia" w:ascii="仿宋_GB2312" w:hAnsi="仿宋_GB2312" w:eastAsia="仿宋_GB2312" w:cs="仿宋_GB2312"/>
          <w:kern w:val="2"/>
          <w:sz w:val="32"/>
          <w:szCs w:val="32"/>
          <w:highlight w:val="none"/>
          <w:lang w:val="en-US" w:eastAsia="zh-CN" w:bidi="ar-SA"/>
        </w:rPr>
      </w:pPr>
    </w:p>
    <w:p w14:paraId="67E342A4">
      <w:pPr>
        <w:pStyle w:val="11"/>
        <w:rPr>
          <w:rFonts w:hint="eastAsia" w:ascii="仿宋_GB2312" w:hAnsi="仿宋_GB2312" w:eastAsia="仿宋_GB2312" w:cs="仿宋_GB2312"/>
          <w:kern w:val="2"/>
          <w:sz w:val="32"/>
          <w:szCs w:val="32"/>
          <w:highlight w:val="none"/>
          <w:lang w:val="en-US" w:eastAsia="zh-CN" w:bidi="ar-SA"/>
        </w:rPr>
      </w:pPr>
    </w:p>
    <w:p w14:paraId="221AF6B7">
      <w:pPr>
        <w:ind w:firstLine="0" w:firstLineChars="0"/>
        <w:outlineLvl w:val="1"/>
        <w:rPr>
          <w:rFonts w:ascii="Times New Roman" w:hAnsi="Times New Roman" w:eastAsia="黑体" w:cs="Times New Roman"/>
          <w:color w:val="000000"/>
          <w:sz w:val="28"/>
          <w:highlight w:val="none"/>
        </w:rPr>
      </w:pPr>
      <w:bookmarkStart w:id="142" w:name="_Toc23337"/>
      <w:r>
        <w:rPr>
          <w:rFonts w:hint="eastAsia" w:ascii="仿宋_GB2312" w:hAnsi="仿宋_GB2312" w:eastAsia="仿宋_GB2312" w:cs="仿宋_GB2312"/>
          <w:kern w:val="2"/>
          <w:sz w:val="32"/>
          <w:szCs w:val="32"/>
          <w:highlight w:val="none"/>
          <w:lang w:val="en-US" w:eastAsia="zh-CN" w:bidi="ar-SA"/>
        </w:rPr>
        <w:t>附件九：</w:t>
      </w:r>
      <w:r>
        <w:rPr>
          <w:rFonts w:hint="eastAsia" w:ascii="仿宋_GB2312" w:hAnsi="仿宋_GB2312" w:eastAsia="仿宋_GB2312" w:cs="仿宋_GB2312"/>
          <w:color w:val="000000"/>
          <w:sz w:val="32"/>
          <w:szCs w:val="32"/>
          <w:highlight w:val="none"/>
        </w:rPr>
        <w:t>资格证明文件</w:t>
      </w:r>
      <w:r>
        <w:rPr>
          <w:rFonts w:hint="eastAsia" w:ascii="仿宋_GB2312" w:hAnsi="仿宋_GB2312" w:eastAsia="仿宋_GB2312" w:cs="仿宋_GB2312"/>
          <w:color w:val="000000"/>
          <w:sz w:val="32"/>
          <w:szCs w:val="32"/>
          <w:highlight w:val="none"/>
          <w:lang w:eastAsia="zh-CN"/>
        </w:rPr>
        <w:t>（格式）</w:t>
      </w:r>
      <w:bookmarkEnd w:id="142"/>
    </w:p>
    <w:p w14:paraId="708554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44"/>
          <w:szCs w:val="44"/>
          <w:highlight w:val="none"/>
        </w:rPr>
      </w:pPr>
      <w:bookmarkStart w:id="143" w:name="_Toc472493199"/>
      <w:bookmarkStart w:id="144" w:name="_Toc329716296"/>
      <w:r>
        <w:rPr>
          <w:rFonts w:hint="eastAsia" w:ascii="仿宋_GB2312" w:hAnsi="仿宋_GB2312" w:eastAsia="仿宋_GB2312" w:cs="仿宋_GB2312"/>
          <w:sz w:val="32"/>
          <w:szCs w:val="32"/>
          <w:highlight w:val="none"/>
        </w:rPr>
        <w:t>（一）投标人资格声明（格式）</w:t>
      </w:r>
      <w:bookmarkEnd w:id="143"/>
      <w:bookmarkEnd w:id="144"/>
    </w:p>
    <w:p w14:paraId="66928E7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投标人资格声明</w:t>
      </w:r>
    </w:p>
    <w:p w14:paraId="08AA81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  名称及概况</w:t>
      </w:r>
    </w:p>
    <w:p w14:paraId="64580C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1.1  单位名称：</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98B55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1.2  地址：</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A48D9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1.3  成立日期：</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9C0F0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1.4  主管部门：</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75316F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1.5  性质：</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8BE70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1.6  在职人数：</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D64A3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一般工人：</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69D65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专业技术人员：</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CA6B6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管理人员：</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0C1171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其他人员：</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F1762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  最近一期经审计的资产负债情况（</w:t>
      </w:r>
      <w:r>
        <w:rPr>
          <w:rFonts w:hint="eastAsia" w:ascii="仿宋_GB2312" w:hAnsi="仿宋_GB2312" w:eastAsia="仿宋_GB2312" w:cs="仿宋_GB2312"/>
          <w:color w:val="000000"/>
          <w:kern w:val="2"/>
          <w:sz w:val="32"/>
          <w:szCs w:val="32"/>
          <w:highlight w:val="none"/>
          <w:u w:val="single"/>
          <w:lang w:val="en-US" w:eastAsia="zh-CN" w:bidi="ar-SA"/>
        </w:rPr>
        <w:t>到  年  月  日止</w:t>
      </w:r>
      <w:r>
        <w:rPr>
          <w:rFonts w:hint="eastAsia" w:ascii="仿宋_GB2312" w:hAnsi="仿宋_GB2312" w:eastAsia="仿宋_GB2312" w:cs="仿宋_GB2312"/>
          <w:color w:val="000000"/>
          <w:kern w:val="2"/>
          <w:sz w:val="32"/>
          <w:szCs w:val="32"/>
          <w:highlight w:val="none"/>
          <w:lang w:val="en-US" w:eastAsia="zh-CN" w:bidi="ar-SA"/>
        </w:rPr>
        <w:t>）</w:t>
      </w:r>
    </w:p>
    <w:p w14:paraId="68767B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  总资产：</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781BFA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1.7.1.1  流动资产：</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02DC86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1.7.1.2  长期投资：</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637D78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1.7.1.3  固定资产：</w:t>
      </w:r>
    </w:p>
    <w:p w14:paraId="2D693B59">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原值:</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7720CC67">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净值:</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44EA64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1.7.1.4  无形及递延资产:</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63E17A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1.7.1.5  其他资产:</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4F9F02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1.7.2    负债及所有者权益:</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46D464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1.7.2.1  流动负债:</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7DDBB6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1.7.2.2  长期负债:</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5C5775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1.7.2.3  所有者权益:</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0498E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2  生产投标标的物的历史（年数）</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75944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3  近三年的年营业额：</w:t>
      </w:r>
    </w:p>
    <w:p w14:paraId="7C227C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年份          产值总额</w:t>
      </w:r>
    </w:p>
    <w:p w14:paraId="3DE329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______        __________</w:t>
      </w:r>
    </w:p>
    <w:p w14:paraId="3D9D51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______        __________</w:t>
      </w:r>
    </w:p>
    <w:p w14:paraId="64D007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______        __________</w:t>
      </w:r>
    </w:p>
    <w:p w14:paraId="75790D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4  基本账户银行的名称和地址：</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6C321E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5  其他情况：</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67652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我方声明上述信息是真实、正确的，并提供了全部能提供的资料和数据，我方同意出示相关证明材料。</w:t>
      </w:r>
    </w:p>
    <w:p w14:paraId="62695C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日期：</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BBD69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投标人名称：</w:t>
      </w:r>
      <w:r>
        <w:rPr>
          <w:rFonts w:hint="eastAsia" w:ascii="仿宋_GB2312" w:hAnsi="仿宋_GB2312" w:eastAsia="仿宋_GB2312" w:cs="仿宋_GB2312"/>
          <w:color w:val="000000"/>
          <w:kern w:val="2"/>
          <w:sz w:val="32"/>
          <w:szCs w:val="32"/>
          <w:highlight w:val="none"/>
          <w:u w:val="single"/>
          <w:lang w:val="en-US" w:eastAsia="zh-CN" w:bidi="ar-SA"/>
        </w:rPr>
        <w:t xml:space="preserve">     （加盖公章）     </w:t>
      </w:r>
    </w:p>
    <w:p w14:paraId="54581D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法定代表人或授权代表签字：</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67D74C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电话：</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8D06F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传真：</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6054153">
      <w:pPr>
        <w:keepNext w:val="0"/>
        <w:keepLines w:val="0"/>
        <w:pageBreakBefore w:val="0"/>
        <w:widowControl w:val="0"/>
        <w:numPr>
          <w:ilvl w:val="0"/>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方正小标宋简体" w:hAnsi="方正小标宋简体" w:eastAsia="方正小标宋简体" w:cs="方正小标宋简体"/>
          <w:color w:val="000000"/>
          <w:sz w:val="44"/>
          <w:szCs w:val="44"/>
          <w:highlight w:val="none"/>
        </w:rPr>
        <w:br w:type="page"/>
      </w:r>
      <w:r>
        <w:rPr>
          <w:rFonts w:hint="eastAsia" w:ascii="仿宋_GB2312" w:hAnsi="仿宋_GB2312" w:eastAsia="仿宋_GB2312" w:cs="仿宋_GB2312"/>
          <w:sz w:val="32"/>
          <w:szCs w:val="32"/>
          <w:highlight w:val="none"/>
          <w:lang w:eastAsia="zh-CN"/>
        </w:rPr>
        <w:t>资格性审查承诺书</w:t>
      </w:r>
      <w:r>
        <w:rPr>
          <w:rFonts w:hint="eastAsia" w:ascii="仿宋_GB2312" w:hAnsi="仿宋_GB2312" w:eastAsia="仿宋_GB2312" w:cs="仿宋_GB2312"/>
          <w:sz w:val="32"/>
          <w:szCs w:val="32"/>
          <w:highlight w:val="none"/>
        </w:rPr>
        <w:t>（格式）</w:t>
      </w:r>
    </w:p>
    <w:p w14:paraId="6518B82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p>
    <w:p w14:paraId="2C1E148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资格性审查承诺书</w:t>
      </w:r>
    </w:p>
    <w:p w14:paraId="4F0900D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rPr>
      </w:pPr>
    </w:p>
    <w:p w14:paraId="3B2265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我单位承诺，截至 （投标截止时间） ，未被工商行政管理机关列为严重违法失信企业；未被人民法院列为失信被执行人；在近三年内，本企业或法定代表人不存在被检察机关认定的行贿犯罪行为；未被行政主管部门责令停业，或被暂停、取消投标资格；拟供服务未被行政主管部门责令暂时停止经营服务；未被中国国家铁路集团有限公司、中国中车股份有限公司暂停接受参与各类物资采购活动，或暂停采购相应产品或服务；对同一标包或未划分标包情况下，与本单位存在控股或管理关系的单位，以及单位负责人为同一人的机构未参加投标。</w:t>
      </w:r>
    </w:p>
    <w:p w14:paraId="11001D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特此声明。</w:t>
      </w:r>
    </w:p>
    <w:p w14:paraId="3EFA9F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p>
    <w:p w14:paraId="422B0564">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法定代表人或授权代表签字：</w:t>
      </w:r>
      <w:r>
        <w:rPr>
          <w:rFonts w:hint="eastAsia" w:ascii="仿宋_GB2312" w:hAnsi="仿宋_GB2312" w:eastAsia="仿宋_GB2312" w:cs="仿宋_GB2312"/>
          <w:color w:val="000000"/>
          <w:sz w:val="32"/>
          <w:szCs w:val="32"/>
          <w:highlight w:val="none"/>
          <w:u w:val="single"/>
        </w:rPr>
        <w:t xml:space="preserve">             </w:t>
      </w:r>
    </w:p>
    <w:p w14:paraId="1A1768D1">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投标人名称：</w:t>
      </w:r>
      <w:r>
        <w:rPr>
          <w:rFonts w:hint="eastAsia" w:ascii="仿宋_GB2312" w:hAnsi="仿宋_GB2312" w:eastAsia="仿宋_GB2312" w:cs="仿宋_GB2312"/>
          <w:color w:val="000000"/>
          <w:sz w:val="32"/>
          <w:szCs w:val="32"/>
          <w:highlight w:val="none"/>
          <w:u w:val="single"/>
        </w:rPr>
        <w:t xml:space="preserve">         （加盖公章）      </w:t>
      </w:r>
    </w:p>
    <w:p w14:paraId="7109C021">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日      期：</w:t>
      </w:r>
      <w:r>
        <w:rPr>
          <w:rFonts w:hint="eastAsia" w:ascii="仿宋_GB2312" w:hAnsi="仿宋_GB2312" w:eastAsia="仿宋_GB2312" w:cs="仿宋_GB2312"/>
          <w:color w:val="000000"/>
          <w:sz w:val="32"/>
          <w:szCs w:val="32"/>
          <w:highlight w:val="none"/>
          <w:u w:val="single"/>
        </w:rPr>
        <w:t xml:space="preserve">          </w:t>
      </w:r>
    </w:p>
    <w:p w14:paraId="39B68EFA">
      <w:pPr>
        <w:pStyle w:val="8"/>
        <w:rPr>
          <w:rFonts w:hint="eastAsia" w:eastAsia="宋体"/>
          <w:highlight w:val="none"/>
          <w:lang w:eastAsia="zh-CN"/>
        </w:rPr>
      </w:pPr>
    </w:p>
    <w:p w14:paraId="2E0DF5F8">
      <w:pPr>
        <w:rPr>
          <w:rFonts w:hint="eastAsia" w:eastAsia="宋体"/>
          <w:highlight w:val="none"/>
          <w:lang w:eastAsia="zh-CN"/>
        </w:rPr>
      </w:pPr>
    </w:p>
    <w:p w14:paraId="7FB4A1F9">
      <w:pPr>
        <w:pStyle w:val="11"/>
        <w:rPr>
          <w:rFonts w:hint="eastAsia" w:eastAsia="宋体"/>
          <w:highlight w:val="none"/>
          <w:lang w:eastAsia="zh-CN"/>
        </w:rPr>
      </w:pPr>
    </w:p>
    <w:p w14:paraId="5B888EF0">
      <w:pPr>
        <w:pStyle w:val="11"/>
        <w:rPr>
          <w:rFonts w:hint="eastAsia" w:eastAsia="宋体"/>
          <w:highlight w:val="none"/>
          <w:lang w:eastAsia="zh-CN"/>
        </w:rPr>
      </w:pPr>
    </w:p>
    <w:p w14:paraId="2DAB837D">
      <w:pPr>
        <w:rPr>
          <w:highlight w:val="none"/>
        </w:rPr>
      </w:pPr>
    </w:p>
    <w:p w14:paraId="2CA138A7">
      <w:pPr>
        <w:pStyle w:val="8"/>
        <w:rPr>
          <w:highlight w:val="none"/>
        </w:rPr>
      </w:pPr>
    </w:p>
    <w:p w14:paraId="08CDF94E">
      <w:pPr>
        <w:rPr>
          <w:highlight w:val="none"/>
        </w:rPr>
      </w:pPr>
    </w:p>
    <w:p w14:paraId="5B43E5D9">
      <w:pPr>
        <w:pStyle w:val="8"/>
        <w:rPr>
          <w:highlight w:val="none"/>
        </w:rPr>
      </w:pPr>
    </w:p>
    <w:p w14:paraId="363EE26C"/>
    <w:p w14:paraId="0DD34E10">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附件十：信用中国查询结果截图</w:t>
      </w:r>
    </w:p>
    <w:p w14:paraId="170E8EBA">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截图清晰，居中对齐，大小适中，保持原长宽比例即可。</w:t>
      </w:r>
    </w:p>
    <w:p w14:paraId="7E962678">
      <w:pPr>
        <w:pStyle w:val="11"/>
        <w:rPr>
          <w:rFonts w:hint="eastAsia" w:ascii="仿宋_GB2312" w:hAnsi="仿宋_GB2312" w:eastAsia="仿宋_GB2312" w:cs="仿宋_GB2312"/>
          <w:kern w:val="2"/>
          <w:sz w:val="32"/>
          <w:szCs w:val="32"/>
          <w:highlight w:val="none"/>
          <w:lang w:val="en-US" w:eastAsia="zh-CN" w:bidi="ar-SA"/>
        </w:rPr>
      </w:pPr>
      <w:r>
        <w:rPr>
          <w:rFonts w:hint="eastAsia" w:ascii="宋体" w:hAnsi="宋体" w:eastAsia="宋体" w:cs="宋体"/>
          <w:b/>
          <w:bCs/>
          <w:sz w:val="32"/>
          <w:szCs w:val="32"/>
        </w:rPr>
        <w:br w:type="page"/>
      </w:r>
    </w:p>
    <w:bookmarkEnd w:id="139"/>
    <w:bookmarkEnd w:id="140"/>
    <w:p w14:paraId="7C44BE61">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方正小标宋简体" w:hAnsi="方正小标宋简体" w:eastAsia="方正小标宋简体" w:cs="方正小标宋简体"/>
          <w:color w:val="000000"/>
          <w:sz w:val="44"/>
          <w:szCs w:val="44"/>
          <w:highlight w:val="none"/>
          <w:lang w:val="en-US" w:eastAsia="zh-CN"/>
        </w:rPr>
      </w:pPr>
      <w:r>
        <w:rPr>
          <w:rFonts w:hint="eastAsia" w:ascii="仿宋_GB2312" w:hAnsi="仿宋_GB2312" w:eastAsia="仿宋_GB2312" w:cs="仿宋_GB2312"/>
          <w:kern w:val="2"/>
          <w:sz w:val="32"/>
          <w:szCs w:val="32"/>
          <w:highlight w:val="none"/>
          <w:lang w:val="en-US" w:eastAsia="zh-CN" w:bidi="ar-SA"/>
        </w:rPr>
        <w:t>附件十一：近三年业绩</w:t>
      </w:r>
    </w:p>
    <w:p w14:paraId="78A33BB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方正小标宋简体" w:hAnsi="方正小标宋简体" w:eastAsia="方正小标宋简体" w:cs="方正小标宋简体"/>
          <w:color w:val="000000"/>
          <w:sz w:val="44"/>
          <w:szCs w:val="44"/>
          <w:highlight w:val="none"/>
          <w:lang w:val="en-US" w:eastAsia="zh-CN"/>
        </w:rPr>
        <w:t>近三年业绩</w:t>
      </w:r>
    </w:p>
    <w:p w14:paraId="6E799C1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4"/>
          <w:u w:val="single"/>
        </w:rPr>
      </w:pPr>
      <w:r>
        <w:rPr>
          <w:rFonts w:hint="eastAsia" w:ascii="仿宋_GB2312" w:hAnsi="仿宋_GB2312" w:eastAsia="仿宋_GB2312" w:cs="仿宋_GB2312"/>
          <w:color w:val="000000"/>
          <w:kern w:val="2"/>
          <w:sz w:val="32"/>
          <w:szCs w:val="32"/>
          <w:highlight w:val="none"/>
          <w:lang w:val="en-US" w:eastAsia="zh-CN" w:bidi="ar-SA"/>
        </w:rPr>
        <w:t>投标人名称：</w:t>
      </w:r>
      <w:r>
        <w:rPr>
          <w:rFonts w:hint="eastAsia" w:ascii="仿宋_GB2312" w:hAnsi="仿宋_GB2312" w:eastAsia="仿宋_GB2312" w:cs="仿宋_GB2312"/>
          <w:color w:val="000000"/>
          <w:kern w:val="2"/>
          <w:sz w:val="32"/>
          <w:szCs w:val="32"/>
          <w:highlight w:val="none"/>
          <w:u w:val="single"/>
          <w:lang w:val="en-US" w:eastAsia="zh-CN" w:bidi="ar-SA"/>
        </w:rPr>
        <w:t xml:space="preserve">       </w:t>
      </w:r>
      <w:r>
        <w:rPr>
          <w:rFonts w:hint="eastAsia" w:ascii="宋体" w:hAnsi="宋体" w:eastAsia="宋体" w:cs="宋体"/>
          <w:sz w:val="24"/>
          <w:u w:val="single"/>
        </w:rPr>
        <w:t xml:space="preserve">                                          </w:t>
      </w:r>
    </w:p>
    <w:tbl>
      <w:tblPr>
        <w:tblStyle w:val="18"/>
        <w:tblW w:w="10062" w:type="dxa"/>
        <w:tblInd w:w="-5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2490"/>
        <w:gridCol w:w="1800"/>
        <w:gridCol w:w="1935"/>
        <w:gridCol w:w="2292"/>
      </w:tblGrid>
      <w:tr w14:paraId="5533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6EDEBB4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1</w:t>
            </w:r>
          </w:p>
        </w:tc>
        <w:tc>
          <w:tcPr>
            <w:tcW w:w="2490" w:type="dxa"/>
            <w:noWrap w:val="0"/>
            <w:vAlign w:val="center"/>
          </w:tcPr>
          <w:p w14:paraId="4D80EC3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2</w:t>
            </w:r>
          </w:p>
        </w:tc>
        <w:tc>
          <w:tcPr>
            <w:tcW w:w="1800" w:type="dxa"/>
            <w:noWrap w:val="0"/>
            <w:vAlign w:val="center"/>
          </w:tcPr>
          <w:p w14:paraId="5F651DA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3</w:t>
            </w:r>
          </w:p>
        </w:tc>
        <w:tc>
          <w:tcPr>
            <w:tcW w:w="1935" w:type="dxa"/>
            <w:noWrap w:val="0"/>
            <w:vAlign w:val="center"/>
          </w:tcPr>
          <w:p w14:paraId="059D46F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4</w:t>
            </w:r>
          </w:p>
        </w:tc>
        <w:tc>
          <w:tcPr>
            <w:tcW w:w="2292" w:type="dxa"/>
            <w:noWrap w:val="0"/>
            <w:vAlign w:val="center"/>
          </w:tcPr>
          <w:p w14:paraId="0F14679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5</w:t>
            </w:r>
          </w:p>
        </w:tc>
      </w:tr>
      <w:tr w14:paraId="2247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57ADD8C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项目名称</w:t>
            </w:r>
          </w:p>
        </w:tc>
        <w:tc>
          <w:tcPr>
            <w:tcW w:w="2490" w:type="dxa"/>
            <w:noWrap w:val="0"/>
            <w:vAlign w:val="center"/>
          </w:tcPr>
          <w:p w14:paraId="4A3AB56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lang w:eastAsia="zh-CN"/>
              </w:rPr>
            </w:pPr>
            <w:r>
              <w:rPr>
                <w:rFonts w:hint="eastAsia" w:ascii="宋体" w:hAnsi="宋体" w:eastAsia="宋体" w:cs="宋体"/>
                <w:bCs/>
                <w:sz w:val="24"/>
              </w:rPr>
              <w:t>主要</w:t>
            </w:r>
            <w:r>
              <w:rPr>
                <w:rFonts w:hint="eastAsia" w:ascii="宋体" w:hAnsi="宋体" w:cs="宋体"/>
                <w:bCs/>
                <w:sz w:val="24"/>
                <w:lang w:val="en-US" w:eastAsia="zh-CN"/>
              </w:rPr>
              <w:t>服务</w:t>
            </w:r>
            <w:r>
              <w:rPr>
                <w:rFonts w:hint="eastAsia" w:ascii="宋体" w:hAnsi="宋体" w:eastAsia="宋体" w:cs="宋体"/>
                <w:bCs/>
                <w:sz w:val="24"/>
                <w:lang w:eastAsia="zh-CN"/>
              </w:rPr>
              <w:t>内容</w:t>
            </w:r>
          </w:p>
        </w:tc>
        <w:tc>
          <w:tcPr>
            <w:tcW w:w="1800" w:type="dxa"/>
            <w:noWrap w:val="0"/>
            <w:vAlign w:val="center"/>
          </w:tcPr>
          <w:p w14:paraId="2CE5D07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lang w:eastAsia="zh-CN"/>
              </w:rPr>
            </w:pPr>
            <w:r>
              <w:rPr>
                <w:rFonts w:hint="eastAsia" w:ascii="宋体" w:hAnsi="宋体" w:eastAsia="宋体" w:cs="宋体"/>
                <w:bCs/>
                <w:sz w:val="24"/>
                <w:lang w:eastAsia="zh-CN"/>
              </w:rPr>
              <w:t>数量及周期</w:t>
            </w:r>
          </w:p>
        </w:tc>
        <w:tc>
          <w:tcPr>
            <w:tcW w:w="1935" w:type="dxa"/>
            <w:noWrap w:val="0"/>
            <w:vAlign w:val="center"/>
          </w:tcPr>
          <w:p w14:paraId="6098DE7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合同金额（元）</w:t>
            </w:r>
          </w:p>
        </w:tc>
        <w:tc>
          <w:tcPr>
            <w:tcW w:w="2292" w:type="dxa"/>
            <w:noWrap w:val="0"/>
            <w:vAlign w:val="center"/>
          </w:tcPr>
          <w:p w14:paraId="146EA41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用户联系人及手机</w:t>
            </w:r>
          </w:p>
        </w:tc>
      </w:tr>
      <w:tr w14:paraId="6394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27ED0DD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142AD44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73D245C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3B9259A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5F1A5A5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7F7A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348A30C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7F397C1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58B6190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15D7851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6AE3763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5817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3C8F88B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0BB587C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4F3CA00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77E3152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757FA3D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1D9F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59F6A93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097BD7D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57CD61B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3B5748B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5ECD41A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551F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6E2BADA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2AC4440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4822A21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4282113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56E7CD9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27B6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190EE9C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54EF7B3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720420B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548254B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68A5F45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51B6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1526988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529E447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4E8DCAC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1416CE3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165B4C4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612B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750323D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08F98F4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696F2DC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25179B0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54483E5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1FA4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59B6574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0659BA2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0FDD3EF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38B5420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07A98A3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bl>
    <w:p w14:paraId="47D3C5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注：1.投标人须提供近三年内同类业务服务情况。近3年内是指由投标截止日上朔到3周年始；</w:t>
      </w:r>
    </w:p>
    <w:p w14:paraId="42E16A46">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2.所附项目的合同复印件；</w:t>
      </w:r>
    </w:p>
    <w:p w14:paraId="72028704">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3.如本表格式内容不能满足需要，投标人可根据本表格格式自行划表填写，但必须体现以上内容。</w:t>
      </w:r>
    </w:p>
    <w:p w14:paraId="304E9E3E">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法定代表人或授权代表签字：</w:t>
      </w:r>
      <w:r>
        <w:rPr>
          <w:rFonts w:hint="eastAsia" w:ascii="仿宋_GB2312" w:hAnsi="仿宋_GB2312" w:eastAsia="仿宋_GB2312" w:cs="仿宋_GB2312"/>
          <w:color w:val="000000"/>
          <w:sz w:val="32"/>
          <w:szCs w:val="32"/>
          <w:highlight w:val="none"/>
          <w:u w:val="single"/>
        </w:rPr>
        <w:t xml:space="preserve">             </w:t>
      </w:r>
    </w:p>
    <w:p w14:paraId="4547199E">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投标人名称：</w:t>
      </w:r>
      <w:r>
        <w:rPr>
          <w:rFonts w:hint="eastAsia" w:ascii="仿宋_GB2312" w:hAnsi="仿宋_GB2312" w:eastAsia="仿宋_GB2312" w:cs="仿宋_GB2312"/>
          <w:color w:val="000000"/>
          <w:sz w:val="32"/>
          <w:szCs w:val="32"/>
          <w:highlight w:val="none"/>
          <w:u w:val="single"/>
        </w:rPr>
        <w:t xml:space="preserve">         （加盖公章）      </w:t>
      </w:r>
    </w:p>
    <w:p w14:paraId="3231FBD3">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日      期：</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p>
    <w:p w14:paraId="0E7F6A16">
      <w:pPr>
        <w:pStyle w:val="8"/>
        <w:ind w:left="0" w:leftChars="0" w:firstLine="0" w:firstLineChars="0"/>
        <w:rPr>
          <w:highlight w:val="none"/>
        </w:rPr>
      </w:pPr>
    </w:p>
    <w:p w14:paraId="1E88B1DB">
      <w:pPr>
        <w:pStyle w:val="8"/>
        <w:ind w:left="0" w:leftChars="0" w:firstLine="0" w:firstLineChars="0"/>
        <w:outlineLvl w:val="9"/>
        <w:rPr>
          <w:rFonts w:hint="eastAsia" w:ascii="仿宋_GB2312" w:hAnsi="仿宋_GB2312" w:eastAsia="仿宋_GB2312" w:cs="仿宋_GB2312"/>
          <w:color w:val="000000"/>
          <w:sz w:val="32"/>
          <w:szCs w:val="32"/>
          <w:highlight w:val="none"/>
          <w:lang w:val="en-US" w:eastAsia="zh-CN"/>
        </w:rPr>
      </w:pPr>
      <w:bookmarkStart w:id="145" w:name="_Toc30307"/>
      <w:bookmarkStart w:id="146" w:name="_Toc26587"/>
    </w:p>
    <w:p w14:paraId="3760CCF4">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outlineLvl w:val="9"/>
        <w:rPr>
          <w:rFonts w:hint="eastAsia" w:ascii="仿宋_GB2312" w:hAnsi="仿宋_GB2312" w:eastAsia="仿宋_GB2312" w:cs="仿宋_GB2312"/>
          <w:color w:val="000000"/>
          <w:sz w:val="32"/>
          <w:szCs w:val="32"/>
          <w:highlight w:val="none"/>
          <w:lang w:val="en-US" w:eastAsia="zh-CN"/>
        </w:rPr>
      </w:pPr>
    </w:p>
    <w:p w14:paraId="74A5DC98">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outlineLvl w:val="1"/>
        <w:rPr>
          <w:rFonts w:hint="eastAsia" w:eastAsia="仿宋_GB2312"/>
          <w:highlight w:val="none"/>
          <w:lang w:val="en-US" w:eastAsia="zh-CN"/>
        </w:rPr>
      </w:pPr>
      <w:bookmarkStart w:id="147" w:name="_Toc15111"/>
      <w:r>
        <w:rPr>
          <w:rFonts w:hint="eastAsia" w:ascii="仿宋_GB2312" w:hAnsi="仿宋_GB2312" w:eastAsia="仿宋_GB2312" w:cs="仿宋_GB2312"/>
          <w:color w:val="000000"/>
          <w:sz w:val="32"/>
          <w:szCs w:val="32"/>
          <w:highlight w:val="none"/>
          <w:lang w:val="en-US" w:eastAsia="zh-CN"/>
        </w:rPr>
        <w:t>附件十二：</w:t>
      </w:r>
      <w:r>
        <w:rPr>
          <w:rFonts w:hint="eastAsia" w:ascii="仿宋_GB2312" w:hAnsi="仿宋_GB2312" w:eastAsia="仿宋_GB2312" w:cs="仿宋_GB2312"/>
          <w:color w:val="000000"/>
          <w:sz w:val="32"/>
          <w:szCs w:val="32"/>
          <w:highlight w:val="none"/>
          <w:lang w:eastAsia="zh-CN"/>
        </w:rPr>
        <w:t>廉洁承诺书</w:t>
      </w:r>
      <w:bookmarkEnd w:id="145"/>
      <w:r>
        <w:rPr>
          <w:rFonts w:hint="eastAsia" w:ascii="仿宋_GB2312" w:hAnsi="仿宋_GB2312" w:eastAsia="仿宋_GB2312" w:cs="仿宋_GB2312"/>
          <w:color w:val="000000"/>
          <w:sz w:val="32"/>
          <w:szCs w:val="32"/>
          <w:highlight w:val="none"/>
          <w:lang w:eastAsia="zh-CN"/>
        </w:rPr>
        <w:t>（格式）</w:t>
      </w:r>
      <w:bookmarkEnd w:id="146"/>
      <w:bookmarkEnd w:id="147"/>
    </w:p>
    <w:p w14:paraId="1DD89C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黑体" w:hAnsi="黑体" w:eastAsia="黑体" w:cs="黑体"/>
          <w:b/>
          <w:color w:val="auto"/>
          <w:sz w:val="40"/>
          <w:szCs w:val="40"/>
          <w:lang w:eastAsia="zh-CN"/>
        </w:rPr>
      </w:pPr>
      <w:bookmarkStart w:id="148" w:name="_Toc8935"/>
      <w:bookmarkStart w:id="149" w:name="_Toc32085"/>
      <w:bookmarkStart w:id="150" w:name="_Toc22830"/>
      <w:r>
        <w:rPr>
          <w:rFonts w:hint="eastAsia" w:ascii="黑体" w:hAnsi="黑体" w:eastAsia="黑体" w:cs="黑体"/>
          <w:b/>
          <w:color w:val="auto"/>
          <w:sz w:val="40"/>
          <w:szCs w:val="40"/>
          <w:lang w:eastAsia="zh-CN"/>
        </w:rPr>
        <w:t>中车太原机车车辆有限公司</w:t>
      </w:r>
      <w:bookmarkEnd w:id="148"/>
      <w:bookmarkEnd w:id="149"/>
      <w:bookmarkEnd w:id="150"/>
    </w:p>
    <w:p w14:paraId="0A2C4AA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rPr>
      </w:pPr>
      <w:bookmarkStart w:id="151" w:name="_Toc24230"/>
      <w:bookmarkStart w:id="152" w:name="_Toc14165"/>
      <w:bookmarkStart w:id="153" w:name="_Toc27815"/>
      <w:r>
        <w:rPr>
          <w:rFonts w:hint="eastAsia" w:ascii="黑体" w:hAnsi="黑体" w:eastAsia="黑体" w:cs="黑体"/>
          <w:b/>
          <w:color w:val="auto"/>
          <w:sz w:val="40"/>
          <w:szCs w:val="40"/>
          <w:lang w:val="en-US" w:eastAsia="zh-CN"/>
        </w:rPr>
        <w:t>投标人廉洁承诺书</w:t>
      </w:r>
      <w:bookmarkEnd w:id="151"/>
      <w:bookmarkEnd w:id="152"/>
      <w:bookmarkEnd w:id="153"/>
    </w:p>
    <w:p w14:paraId="26F6175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为保证招标工作的廉洁、规范，防止发生违规操作和违纪行为。投标单位及人员承诺如下：</w:t>
      </w:r>
    </w:p>
    <w:p w14:paraId="683B93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应妥善保存好与本项目有关的资料，不得泄露。未经</w:t>
      </w:r>
      <w:r>
        <w:rPr>
          <w:rFonts w:hint="eastAsia" w:ascii="仿宋_GB2312" w:hAnsi="仿宋_GB2312" w:eastAsia="仿宋_GB2312" w:cs="仿宋_GB2312"/>
          <w:sz w:val="32"/>
          <w:szCs w:val="32"/>
          <w:lang w:eastAsia="zh-CN"/>
        </w:rPr>
        <w:t>招标人</w:t>
      </w:r>
      <w:r>
        <w:rPr>
          <w:rFonts w:hint="eastAsia" w:ascii="仿宋_GB2312" w:hAnsi="仿宋_GB2312" w:eastAsia="仿宋_GB2312" w:cs="仿宋_GB2312"/>
          <w:sz w:val="32"/>
          <w:szCs w:val="32"/>
        </w:rPr>
        <w:t>同意，</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不得将</w:t>
      </w:r>
      <w:r>
        <w:rPr>
          <w:rFonts w:hint="eastAsia" w:ascii="仿宋_GB2312" w:hAnsi="仿宋_GB2312" w:eastAsia="仿宋_GB2312" w:cs="仿宋_GB2312"/>
          <w:sz w:val="32"/>
          <w:szCs w:val="32"/>
          <w:lang w:eastAsia="zh-CN"/>
        </w:rPr>
        <w:t>竞标文件</w:t>
      </w:r>
      <w:r>
        <w:rPr>
          <w:rFonts w:hint="eastAsia" w:ascii="仿宋_GB2312" w:hAnsi="仿宋_GB2312" w:eastAsia="仿宋_GB2312" w:cs="仿宋_GB2312"/>
          <w:sz w:val="32"/>
          <w:szCs w:val="32"/>
        </w:rPr>
        <w:t>、项目情况、中标人等内容对外界发布。</w:t>
      </w:r>
    </w:p>
    <w:p w14:paraId="7537B5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不得相互串通</w:t>
      </w:r>
      <w:r>
        <w:rPr>
          <w:rFonts w:hint="eastAsia" w:ascii="仿宋_GB2312" w:hAnsi="仿宋_GB2312" w:eastAsia="仿宋_GB2312" w:cs="仿宋_GB2312"/>
          <w:sz w:val="32"/>
          <w:szCs w:val="32"/>
          <w:lang w:eastAsia="zh-CN"/>
        </w:rPr>
        <w:t>竞标</w:t>
      </w:r>
      <w:r>
        <w:rPr>
          <w:rFonts w:hint="eastAsia" w:ascii="仿宋_GB2312" w:hAnsi="仿宋_GB2312" w:eastAsia="仿宋_GB2312" w:cs="仿宋_GB2312"/>
          <w:sz w:val="32"/>
          <w:szCs w:val="32"/>
        </w:rPr>
        <w:t>或者与</w:t>
      </w:r>
      <w:r>
        <w:rPr>
          <w:rFonts w:hint="eastAsia" w:ascii="仿宋_GB2312" w:hAnsi="仿宋_GB2312" w:eastAsia="仿宋_GB2312" w:cs="仿宋_GB2312"/>
          <w:sz w:val="32"/>
          <w:szCs w:val="32"/>
          <w:lang w:eastAsia="zh-CN"/>
        </w:rPr>
        <w:t>招标人</w:t>
      </w:r>
      <w:r>
        <w:rPr>
          <w:rFonts w:hint="eastAsia" w:ascii="仿宋_GB2312" w:hAnsi="仿宋_GB2312" w:eastAsia="仿宋_GB2312" w:cs="仿宋_GB2312"/>
          <w:sz w:val="32"/>
          <w:szCs w:val="32"/>
        </w:rPr>
        <w:t>串通</w:t>
      </w:r>
      <w:r>
        <w:rPr>
          <w:rFonts w:hint="eastAsia" w:ascii="仿宋_GB2312" w:hAnsi="仿宋_GB2312" w:eastAsia="仿宋_GB2312" w:cs="仿宋_GB2312"/>
          <w:sz w:val="32"/>
          <w:szCs w:val="32"/>
          <w:lang w:eastAsia="zh-CN"/>
        </w:rPr>
        <w:t>竞标</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rPr>
        <w:t>损害</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rPr>
        <w:t>或其他投标人的利益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不得以任何方式干扰、影响评标工作。</w:t>
      </w:r>
    </w:p>
    <w:p w14:paraId="674D59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color w:val="auto"/>
          <w:sz w:val="32"/>
          <w:szCs w:val="32"/>
        </w:rPr>
        <w:t>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rPr>
        <w:t>向招标或评标人员提供好处谋取中标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rPr>
        <w:t>得以低于成本的报价竞标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不得以他人名义投标或者以其他方式弄虚作假，骗取中标</w:t>
      </w:r>
      <w:r>
        <w:rPr>
          <w:rFonts w:hint="eastAsia" w:ascii="仿宋_GB2312" w:hAnsi="仿宋_GB2312" w:eastAsia="仿宋_GB2312" w:cs="仿宋_GB2312"/>
          <w:color w:val="auto"/>
          <w:sz w:val="32"/>
          <w:szCs w:val="32"/>
          <w:lang w:eastAsia="zh-CN"/>
        </w:rPr>
        <w:t>。</w:t>
      </w:r>
    </w:p>
    <w:p w14:paraId="3C0B60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color w:val="auto"/>
          <w:sz w:val="32"/>
          <w:szCs w:val="32"/>
        </w:rPr>
        <w:t>严格执行</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相关招标</w:t>
      </w:r>
      <w:r>
        <w:rPr>
          <w:rFonts w:hint="eastAsia" w:ascii="仿宋_GB2312" w:hAnsi="仿宋_GB2312" w:eastAsia="仿宋_GB2312" w:cs="仿宋_GB2312"/>
          <w:color w:val="auto"/>
          <w:sz w:val="32"/>
          <w:szCs w:val="32"/>
        </w:rPr>
        <w:t>制度</w:t>
      </w:r>
      <w:r>
        <w:rPr>
          <w:rFonts w:hint="eastAsia" w:ascii="仿宋_GB2312" w:hAnsi="仿宋_GB2312" w:eastAsia="仿宋_GB2312" w:cs="仿宋_GB2312"/>
          <w:color w:val="auto"/>
          <w:sz w:val="32"/>
          <w:szCs w:val="32"/>
          <w:lang w:val="en-US" w:eastAsia="zh-CN"/>
        </w:rPr>
        <w:t>和文件</w:t>
      </w:r>
      <w:r>
        <w:rPr>
          <w:rFonts w:hint="eastAsia" w:ascii="仿宋_GB2312" w:hAnsi="仿宋_GB2312" w:eastAsia="仿宋_GB2312" w:cs="仿宋_GB2312"/>
          <w:color w:val="auto"/>
          <w:sz w:val="32"/>
          <w:szCs w:val="32"/>
        </w:rPr>
        <w:t>，严格履行中标合同</w:t>
      </w:r>
      <w:r>
        <w:rPr>
          <w:rFonts w:hint="eastAsia" w:ascii="仿宋_GB2312" w:hAnsi="仿宋_GB2312" w:eastAsia="仿宋_GB2312" w:cs="仿宋_GB2312"/>
          <w:color w:val="auto"/>
          <w:sz w:val="32"/>
          <w:szCs w:val="32"/>
          <w:lang w:eastAsia="zh-CN"/>
        </w:rPr>
        <w:t>。</w:t>
      </w:r>
    </w:p>
    <w:p w14:paraId="7DF52E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认为</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、评审过程使自己的权益受到损害的，可以在知道或者应当知道其权益受到损害之日起3个工作日内，以书面形式由法定代表人（单位负责人）或委托代理人签字并盖公章，</w:t>
      </w:r>
      <w:r>
        <w:rPr>
          <w:rFonts w:hint="eastAsia" w:ascii="仿宋_GB2312" w:hAnsi="仿宋_GB2312" w:eastAsia="仿宋_GB2312" w:cs="仿宋_GB2312"/>
          <w:color w:val="auto"/>
          <w:sz w:val="32"/>
          <w:szCs w:val="32"/>
        </w:rPr>
        <w:t>向</w:t>
      </w:r>
      <w:r>
        <w:rPr>
          <w:rFonts w:hint="eastAsia" w:ascii="仿宋_GB2312" w:hAnsi="仿宋_GB2312" w:eastAsia="仿宋_GB2312" w:cs="仿宋_GB2312"/>
          <w:color w:val="auto"/>
          <w:sz w:val="32"/>
          <w:szCs w:val="32"/>
          <w:lang w:val="en-US" w:eastAsia="zh-CN"/>
        </w:rPr>
        <w:t>中车</w:t>
      </w:r>
      <w:r>
        <w:rPr>
          <w:rFonts w:hint="eastAsia" w:ascii="仿宋_GB2312" w:hAnsi="仿宋_GB2312" w:eastAsia="仿宋_GB2312" w:cs="仿宋_GB2312"/>
          <w:color w:val="auto"/>
          <w:sz w:val="32"/>
          <w:szCs w:val="32"/>
          <w:lang w:eastAsia="zh-CN"/>
        </w:rPr>
        <w:t>太原公司采购工作组</w:t>
      </w:r>
      <w:r>
        <w:rPr>
          <w:rFonts w:hint="eastAsia" w:ascii="仿宋_GB2312" w:hAnsi="仿宋_GB2312" w:eastAsia="仿宋_GB2312" w:cs="仿宋_GB2312"/>
          <w:color w:val="auto"/>
          <w:sz w:val="32"/>
          <w:szCs w:val="32"/>
        </w:rPr>
        <w:t>提出质疑</w:t>
      </w:r>
      <w:r>
        <w:rPr>
          <w:rFonts w:hint="eastAsia" w:ascii="仿宋_GB2312" w:hAnsi="仿宋_GB2312" w:eastAsia="仿宋_GB2312" w:cs="仿宋_GB2312"/>
          <w:sz w:val="32"/>
          <w:szCs w:val="32"/>
        </w:rPr>
        <w:t>。对答复不满意，或者未在规定时间内作出答复的，可以在答复期满后5个工作日内</w:t>
      </w:r>
      <w:r>
        <w:rPr>
          <w:rFonts w:hint="eastAsia" w:ascii="仿宋_GB2312" w:hAnsi="仿宋_GB2312" w:eastAsia="仿宋_GB2312" w:cs="仿宋_GB2312"/>
          <w:sz w:val="32"/>
          <w:szCs w:val="32"/>
          <w:lang w:val="en-US" w:eastAsia="zh-CN"/>
        </w:rPr>
        <w:t>以书面形式</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中车太原公司</w:t>
      </w:r>
      <w:r>
        <w:rPr>
          <w:rFonts w:hint="eastAsia" w:ascii="仿宋_GB2312" w:hAnsi="仿宋_GB2312" w:eastAsia="仿宋_GB2312" w:cs="仿宋_GB2312"/>
          <w:sz w:val="32"/>
          <w:szCs w:val="32"/>
        </w:rPr>
        <w:t>纪委提起投</w:t>
      </w:r>
      <w:r>
        <w:rPr>
          <w:rFonts w:hint="eastAsia" w:ascii="仿宋_GB2312" w:hAnsi="仿宋_GB2312" w:eastAsia="仿宋_GB2312" w:cs="仿宋_GB2312"/>
          <w:sz w:val="32"/>
          <w:szCs w:val="32"/>
          <w:highlight w:val="none"/>
        </w:rPr>
        <w:t>诉</w:t>
      </w:r>
      <w:r>
        <w:rPr>
          <w:rFonts w:hint="eastAsia" w:ascii="仿宋_GB2312" w:hAnsi="仿宋_GB2312" w:eastAsia="仿宋_GB2312" w:cs="仿宋_GB2312"/>
          <w:sz w:val="32"/>
          <w:szCs w:val="32"/>
        </w:rPr>
        <w:t>。</w:t>
      </w:r>
    </w:p>
    <w:p w14:paraId="79CBCED3">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采购工作组联系</w:t>
      </w:r>
      <w:r>
        <w:rPr>
          <w:rFonts w:hint="eastAsia" w:ascii="仿宋_GB2312" w:hAnsi="仿宋_GB2312" w:eastAsia="仿宋_GB2312" w:cs="仿宋_GB2312"/>
          <w:sz w:val="32"/>
          <w:szCs w:val="32"/>
          <w:highlight w:val="none"/>
        </w:rPr>
        <w:t>电话：</w:t>
      </w:r>
      <w:r>
        <w:rPr>
          <w:rFonts w:hint="eastAsia" w:ascii="仿宋_GB2312" w:hAnsi="仿宋_GB2312" w:eastAsia="仿宋_GB2312" w:cs="仿宋_GB2312"/>
          <w:sz w:val="32"/>
          <w:szCs w:val="32"/>
          <w:highlight w:val="none"/>
          <w:lang w:val="en-US" w:eastAsia="zh-CN"/>
        </w:rPr>
        <w:t>0351-2649513</w:t>
      </w:r>
    </w:p>
    <w:p w14:paraId="140B5F34">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纪委联系</w:t>
      </w:r>
      <w:r>
        <w:rPr>
          <w:rFonts w:hint="eastAsia" w:ascii="仿宋_GB2312" w:hAnsi="仿宋_GB2312" w:eastAsia="仿宋_GB2312" w:cs="仿宋_GB2312"/>
          <w:sz w:val="32"/>
          <w:szCs w:val="32"/>
          <w:highlight w:val="none"/>
        </w:rPr>
        <w:t>电话：</w:t>
      </w:r>
      <w:r>
        <w:rPr>
          <w:rFonts w:hint="eastAsia" w:ascii="仿宋_GB2312" w:hAnsi="仿宋_GB2312" w:eastAsia="仿宋_GB2312" w:cs="仿宋_GB2312"/>
          <w:sz w:val="32"/>
          <w:szCs w:val="32"/>
          <w:highlight w:val="none"/>
          <w:lang w:val="en-US" w:eastAsia="zh-CN"/>
        </w:rPr>
        <w:t>0351-2649061、0351-2640921</w:t>
      </w:r>
    </w:p>
    <w:p w14:paraId="10EBCF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0"/>
        <w:rPr>
          <w:rFonts w:hint="eastAsia" w:ascii="仿宋_GB2312" w:hAnsi="仿宋_GB2312" w:eastAsia="仿宋_GB2312" w:cs="仿宋_GB2312"/>
          <w:b/>
          <w:bCs/>
          <w:color w:val="auto"/>
          <w:sz w:val="32"/>
          <w:szCs w:val="32"/>
        </w:rPr>
      </w:pPr>
      <w:bookmarkStart w:id="154" w:name="_Toc2449"/>
      <w:bookmarkStart w:id="155" w:name="_Toc9828"/>
      <w:bookmarkStart w:id="156" w:name="_Toc13021"/>
      <w:r>
        <w:rPr>
          <w:rFonts w:hint="eastAsia" w:ascii="仿宋_GB2312" w:hAnsi="仿宋_GB2312" w:eastAsia="仿宋_GB2312" w:cs="仿宋_GB2312"/>
          <w:b/>
          <w:bCs/>
          <w:color w:val="auto"/>
          <w:sz w:val="32"/>
          <w:szCs w:val="32"/>
        </w:rPr>
        <w:t>以上承诺</w:t>
      </w:r>
      <w:r>
        <w:rPr>
          <w:rFonts w:hint="eastAsia" w:ascii="仿宋_GB2312" w:hAnsi="仿宋_GB2312" w:eastAsia="仿宋_GB2312" w:cs="仿宋_GB2312"/>
          <w:b/>
          <w:bCs/>
          <w:color w:val="auto"/>
          <w:sz w:val="32"/>
          <w:szCs w:val="32"/>
          <w:lang w:val="en-US" w:eastAsia="zh-CN"/>
        </w:rPr>
        <w:t>经投标人</w:t>
      </w:r>
      <w:r>
        <w:rPr>
          <w:rFonts w:hint="eastAsia" w:ascii="仿宋_GB2312" w:hAnsi="仿宋_GB2312" w:eastAsia="仿宋_GB2312" w:cs="仿宋_GB2312"/>
          <w:b/>
          <w:bCs/>
          <w:sz w:val="32"/>
          <w:szCs w:val="32"/>
          <w:lang w:val="en-US" w:eastAsia="zh-CN"/>
        </w:rPr>
        <w:t>单位</w:t>
      </w:r>
      <w:r>
        <w:rPr>
          <w:rFonts w:hint="eastAsia" w:ascii="仿宋_GB2312" w:hAnsi="仿宋_GB2312" w:eastAsia="仿宋_GB2312" w:cs="仿宋_GB2312"/>
          <w:b/>
          <w:bCs/>
          <w:sz w:val="32"/>
          <w:szCs w:val="32"/>
        </w:rPr>
        <w:t>盖章</w:t>
      </w:r>
      <w:r>
        <w:rPr>
          <w:rFonts w:hint="eastAsia" w:ascii="仿宋_GB2312" w:hAnsi="仿宋_GB2312" w:eastAsia="仿宋_GB2312" w:cs="仿宋_GB2312"/>
          <w:b/>
          <w:bCs/>
          <w:sz w:val="32"/>
          <w:szCs w:val="32"/>
          <w:lang w:val="en-US" w:eastAsia="zh-CN"/>
        </w:rPr>
        <w:t>及负责人</w:t>
      </w:r>
      <w:r>
        <w:rPr>
          <w:rFonts w:hint="eastAsia" w:ascii="仿宋_GB2312" w:hAnsi="仿宋_GB2312" w:eastAsia="仿宋_GB2312" w:cs="仿宋_GB2312"/>
          <w:b/>
          <w:bCs/>
          <w:sz w:val="32"/>
          <w:szCs w:val="32"/>
        </w:rPr>
        <w:t>签字后即为生效。</w:t>
      </w:r>
      <w:bookmarkEnd w:id="154"/>
      <w:bookmarkEnd w:id="155"/>
      <w:bookmarkEnd w:id="156"/>
    </w:p>
    <w:p w14:paraId="7E313CF7">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default" w:ascii="仿宋_GB2312" w:hAnsi="仿宋_GB2312" w:eastAsia="仿宋_GB2312" w:cs="仿宋_GB2312"/>
          <w:w w:val="100"/>
          <w:sz w:val="32"/>
          <w:szCs w:val="32"/>
          <w:u w:val="single"/>
          <w:lang w:val="en-US" w:eastAsia="zh-CN"/>
        </w:rPr>
      </w:pPr>
      <w:r>
        <w:rPr>
          <w:rFonts w:hint="eastAsia" w:ascii="仿宋_GB2312" w:hAnsi="仿宋_GB2312" w:eastAsia="仿宋_GB2312" w:cs="仿宋_GB2312"/>
          <w:w w:val="100"/>
          <w:sz w:val="32"/>
          <w:szCs w:val="32"/>
        </w:rPr>
        <w:t>投标</w:t>
      </w:r>
      <w:r>
        <w:rPr>
          <w:rFonts w:hint="eastAsia" w:ascii="仿宋_GB2312" w:hAnsi="仿宋_GB2312" w:eastAsia="仿宋_GB2312" w:cs="仿宋_GB2312"/>
          <w:w w:val="100"/>
          <w:sz w:val="32"/>
          <w:szCs w:val="32"/>
          <w:lang w:eastAsia="zh-CN"/>
        </w:rPr>
        <w:t>单位</w:t>
      </w:r>
      <w:r>
        <w:rPr>
          <w:rFonts w:hint="eastAsia" w:ascii="仿宋_GB2312" w:hAnsi="仿宋_GB2312" w:eastAsia="仿宋_GB2312" w:cs="仿宋_GB2312"/>
          <w:w w:val="100"/>
          <w:sz w:val="32"/>
          <w:szCs w:val="32"/>
          <w:lang w:val="en-US" w:eastAsia="zh-CN"/>
        </w:rPr>
        <w:t>盖</w:t>
      </w:r>
      <w:r>
        <w:rPr>
          <w:rFonts w:hint="eastAsia" w:ascii="仿宋_GB2312" w:hAnsi="仿宋_GB2312" w:eastAsia="仿宋_GB2312" w:cs="仿宋_GB2312"/>
          <w:w w:val="100"/>
          <w:sz w:val="32"/>
          <w:szCs w:val="32"/>
          <w:lang w:eastAsia="zh-CN"/>
        </w:rPr>
        <w:t>章：</w:t>
      </w:r>
      <w:r>
        <w:rPr>
          <w:rFonts w:hint="eastAsia" w:ascii="仿宋_GB2312" w:hAnsi="仿宋_GB2312" w:eastAsia="仿宋_GB2312" w:cs="仿宋_GB2312"/>
          <w:w w:val="100"/>
          <w:sz w:val="32"/>
          <w:szCs w:val="32"/>
          <w:u w:val="single"/>
          <w:lang w:val="en-US" w:eastAsia="zh-CN"/>
        </w:rPr>
        <w:t xml:space="preserve">         </w:t>
      </w:r>
    </w:p>
    <w:p w14:paraId="7BFEA55B">
      <w:pPr>
        <w:keepNext w:val="0"/>
        <w:keepLines w:val="0"/>
        <w:pageBreakBefore w:val="0"/>
        <w:widowControl w:val="0"/>
        <w:tabs>
          <w:tab w:val="left" w:pos="4766"/>
        </w:tabs>
        <w:kinsoku/>
        <w:wordWrap/>
        <w:overflowPunct/>
        <w:topLinePunct w:val="0"/>
        <w:autoSpaceDE/>
        <w:autoSpaceDN/>
        <w:bidi w:val="0"/>
        <w:adjustRightInd/>
        <w:snapToGrid/>
        <w:spacing w:line="560" w:lineRule="exact"/>
        <w:ind w:firstLine="4800" w:firstLineChars="1500"/>
        <w:jc w:val="both"/>
        <w:textAlignment w:val="auto"/>
        <w:rPr>
          <w:rFonts w:hint="default"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投标人</w:t>
      </w:r>
      <w:r>
        <w:rPr>
          <w:rFonts w:hint="eastAsia" w:ascii="仿宋_GB2312" w:hAnsi="仿宋_GB2312" w:eastAsia="仿宋_GB2312" w:cs="仿宋_GB2312"/>
          <w:w w:val="100"/>
          <w:sz w:val="32"/>
          <w:szCs w:val="32"/>
          <w:lang w:eastAsia="zh-CN"/>
        </w:rPr>
        <w:t>签字：</w:t>
      </w:r>
      <w:r>
        <w:rPr>
          <w:rFonts w:hint="eastAsia" w:ascii="仿宋_GB2312" w:hAnsi="仿宋_GB2312" w:eastAsia="仿宋_GB2312" w:cs="仿宋_GB2312"/>
          <w:w w:val="100"/>
          <w:sz w:val="32"/>
          <w:szCs w:val="32"/>
          <w:u w:val="single"/>
          <w:lang w:val="en-US" w:eastAsia="zh-CN"/>
        </w:rPr>
        <w:t xml:space="preserve">           </w:t>
      </w:r>
      <w:r>
        <w:rPr>
          <w:rFonts w:hint="eastAsia" w:ascii="仿宋_GB2312" w:hAnsi="仿宋_GB2312" w:eastAsia="仿宋_GB2312" w:cs="仿宋_GB2312"/>
          <w:w w:val="100"/>
          <w:sz w:val="32"/>
          <w:szCs w:val="32"/>
          <w:lang w:val="en-US" w:eastAsia="zh-CN"/>
        </w:rPr>
        <w:t xml:space="preserve"> </w:t>
      </w:r>
    </w:p>
    <w:p w14:paraId="05D0D615">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日期：</w:t>
      </w:r>
      <w:r>
        <w:rPr>
          <w:rFonts w:hint="eastAsia" w:ascii="仿宋_GB2312" w:hAnsi="仿宋_GB2312" w:eastAsia="仿宋_GB2312" w:cs="仿宋_GB2312"/>
          <w:w w:val="100"/>
          <w:sz w:val="32"/>
          <w:szCs w:val="32"/>
          <w:u w:val="single"/>
          <w:lang w:val="en-US" w:eastAsia="zh-CN"/>
        </w:rPr>
        <w:t xml:space="preserve">                </w:t>
      </w:r>
      <w:r>
        <w:rPr>
          <w:rFonts w:hint="eastAsia" w:ascii="仿宋_GB2312" w:hAnsi="仿宋_GB2312" w:eastAsia="仿宋_GB2312" w:cs="仿宋_GB2312"/>
          <w:w w:val="100"/>
          <w:sz w:val="32"/>
          <w:szCs w:val="32"/>
          <w:lang w:val="en-US" w:eastAsia="zh-CN"/>
        </w:rPr>
        <w:t xml:space="preserve"> </w:t>
      </w:r>
    </w:p>
    <w:p w14:paraId="556EA96E">
      <w:pPr>
        <w:bidi w:val="0"/>
        <w:rPr>
          <w:rFonts w:hint="eastAsia" w:ascii="Times New Roman" w:hAnsi="Times New Roman" w:eastAsia="宋体" w:cs="Times New Roman"/>
          <w:kern w:val="2"/>
          <w:sz w:val="21"/>
          <w:szCs w:val="24"/>
          <w:lang w:val="en-US" w:eastAsia="zh-CN" w:bidi="ar-SA"/>
        </w:rPr>
      </w:pPr>
    </w:p>
    <w:p w14:paraId="778080EC">
      <w:pPr>
        <w:bidi w:val="0"/>
        <w:rPr>
          <w:rFonts w:hint="eastAsia"/>
          <w:lang w:val="en-US" w:eastAsia="zh-CN"/>
        </w:rPr>
      </w:pPr>
    </w:p>
    <w:p w14:paraId="06B30759">
      <w:pPr>
        <w:bidi w:val="0"/>
        <w:rPr>
          <w:rFonts w:hint="eastAsia"/>
          <w:lang w:val="en-US" w:eastAsia="zh-CN"/>
        </w:rPr>
      </w:pPr>
    </w:p>
    <w:p w14:paraId="6DCD38F5">
      <w:pPr>
        <w:bidi w:val="0"/>
        <w:rPr>
          <w:rFonts w:hint="eastAsia"/>
          <w:lang w:val="en-US" w:eastAsia="zh-CN"/>
        </w:rPr>
      </w:pPr>
    </w:p>
    <w:p w14:paraId="5DDB3C3A">
      <w:pPr>
        <w:bidi w:val="0"/>
        <w:rPr>
          <w:rFonts w:hint="eastAsia"/>
          <w:lang w:val="en-US" w:eastAsia="zh-CN"/>
        </w:rPr>
      </w:pPr>
    </w:p>
    <w:p w14:paraId="75D37AFF">
      <w:pPr>
        <w:rPr>
          <w:rFonts w:hint="eastAsia"/>
          <w:lang w:val="en-US" w:eastAsia="zh-CN"/>
        </w:rPr>
      </w:pPr>
      <w:r>
        <w:rPr>
          <w:rFonts w:hint="eastAsia"/>
          <w:lang w:val="en-US" w:eastAsia="zh-CN"/>
        </w:rPr>
        <w:br w:type="page"/>
      </w:r>
    </w:p>
    <w:p w14:paraId="189D9EF4">
      <w:pPr>
        <w:pStyle w:val="8"/>
        <w:ind w:left="0" w:leftChars="0" w:firstLine="0" w:firstLineChars="0"/>
        <w:outlineLvl w:val="1"/>
        <w:rPr>
          <w:rFonts w:hint="eastAsia" w:ascii="仿宋_GB2312" w:hAnsi="仿宋_GB2312" w:eastAsia="仿宋_GB2312" w:cs="仿宋_GB2312"/>
          <w:b/>
          <w:bCs/>
          <w:kern w:val="0"/>
          <w:sz w:val="32"/>
          <w:szCs w:val="32"/>
          <w:lang w:val="en-US" w:eastAsia="zh-CN"/>
        </w:rPr>
      </w:pPr>
      <w:bookmarkStart w:id="157" w:name="_Toc16139"/>
      <w:r>
        <w:rPr>
          <w:rFonts w:hint="eastAsia" w:ascii="仿宋_GB2312" w:hAnsi="仿宋_GB2312" w:eastAsia="仿宋_GB2312" w:cs="仿宋_GB2312"/>
          <w:color w:val="000000"/>
          <w:sz w:val="32"/>
          <w:szCs w:val="32"/>
          <w:highlight w:val="none"/>
          <w:lang w:val="en-US" w:eastAsia="zh-CN"/>
        </w:rPr>
        <w:t>附件</w:t>
      </w:r>
      <w:r>
        <w:rPr>
          <w:rFonts w:hint="eastAsia" w:ascii="仿宋_GB2312" w:hAnsi="仿宋_GB2312" w:eastAsia="仿宋_GB2312" w:cs="仿宋_GB2312"/>
          <w:color w:val="000000"/>
          <w:sz w:val="32"/>
          <w:szCs w:val="32"/>
          <w:highlight w:val="none"/>
          <w:lang w:eastAsia="zh-CN"/>
        </w:rPr>
        <w:t>十</w:t>
      </w: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资产负债率</w:t>
      </w:r>
      <w:r>
        <w:rPr>
          <w:rFonts w:hint="eastAsia" w:ascii="仿宋_GB2312" w:hAnsi="仿宋_GB2312" w:eastAsia="仿宋_GB2312" w:cs="仿宋_GB2312"/>
          <w:color w:val="000000"/>
          <w:sz w:val="32"/>
          <w:szCs w:val="32"/>
          <w:highlight w:val="none"/>
          <w:lang w:eastAsia="zh-CN"/>
        </w:rPr>
        <w:t>（格式）</w:t>
      </w:r>
      <w:bookmarkEnd w:id="157"/>
    </w:p>
    <w:p w14:paraId="0E94184B">
      <w:pPr>
        <w:ind w:firstLine="0" w:firstLineChars="0"/>
        <w:jc w:val="both"/>
        <w:outlineLvl w:val="1"/>
        <w:rPr>
          <w:rFonts w:hint="eastAsia" w:ascii="仿宋_GB2312" w:hAnsi="仿宋_GB2312" w:eastAsia="仿宋_GB2312" w:cs="仿宋_GB2312"/>
          <w:b/>
          <w:bCs/>
          <w:kern w:val="0"/>
          <w:sz w:val="32"/>
          <w:szCs w:val="32"/>
          <w:lang w:val="en-US" w:eastAsia="zh-CN"/>
        </w:rPr>
      </w:pPr>
      <w:bookmarkStart w:id="158" w:name="_Toc7172"/>
      <w:r>
        <w:rPr>
          <w:rFonts w:hint="eastAsia" w:ascii="仿宋_GB2312" w:hAnsi="仿宋_GB2312" w:eastAsia="仿宋_GB2312" w:cs="仿宋_GB2312"/>
          <w:b/>
          <w:bCs/>
          <w:kern w:val="0"/>
          <w:sz w:val="32"/>
          <w:szCs w:val="32"/>
          <w:lang w:val="en-US" w:eastAsia="zh-CN"/>
        </w:rPr>
        <w:t>否决项：资产负债率超过80%为否决项，超过80%的投标方不予许投标。</w:t>
      </w:r>
      <w:bookmarkEnd w:id="158"/>
    </w:p>
    <w:tbl>
      <w:tblPr>
        <w:tblStyle w:val="19"/>
        <w:tblpPr w:leftFromText="180" w:rightFromText="180" w:vertAnchor="text" w:horzAnchor="page" w:tblpX="2041" w:tblpY="4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62"/>
        <w:gridCol w:w="4937"/>
      </w:tblGrid>
      <w:tr w14:paraId="1CF2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3562" w:type="dxa"/>
            <w:noWrap w:val="0"/>
            <w:vAlign w:val="top"/>
          </w:tcPr>
          <w:p w14:paraId="76D0A9D5">
            <w:pPr>
              <w:jc w:val="left"/>
              <w:outlineLvl w:val="1"/>
              <w:rPr>
                <w:rFonts w:hint="default" w:ascii="仿宋_GB2312" w:hAnsi="仿宋_GB2312" w:eastAsia="仿宋_GB2312" w:cs="仿宋_GB2312"/>
                <w:b/>
                <w:bCs/>
                <w:kern w:val="0"/>
                <w:sz w:val="32"/>
                <w:szCs w:val="32"/>
                <w:vertAlign w:val="baseline"/>
                <w:lang w:val="en-US" w:eastAsia="zh-CN"/>
              </w:rPr>
            </w:pPr>
            <w:bookmarkStart w:id="159" w:name="_Toc26300"/>
            <w:r>
              <w:rPr>
                <w:rFonts w:hint="eastAsia" w:ascii="仿宋_GB2312" w:hAnsi="仿宋_GB2312" w:eastAsia="仿宋_GB2312" w:cs="仿宋_GB2312"/>
                <w:b/>
                <w:bCs/>
                <w:kern w:val="0"/>
                <w:sz w:val="32"/>
                <w:szCs w:val="32"/>
                <w:vertAlign w:val="baseline"/>
                <w:lang w:val="en-US" w:eastAsia="zh-CN"/>
              </w:rPr>
              <w:t>投标方名称</w:t>
            </w:r>
            <w:bookmarkEnd w:id="159"/>
          </w:p>
        </w:tc>
        <w:tc>
          <w:tcPr>
            <w:tcW w:w="4937" w:type="dxa"/>
            <w:noWrap w:val="0"/>
            <w:vAlign w:val="top"/>
          </w:tcPr>
          <w:p w14:paraId="3F18D932">
            <w:pPr>
              <w:jc w:val="left"/>
              <w:outlineLvl w:val="1"/>
              <w:rPr>
                <w:rFonts w:hint="default" w:ascii="仿宋_GB2312" w:hAnsi="仿宋_GB2312" w:eastAsia="仿宋_GB2312" w:cs="仿宋_GB2312"/>
                <w:b/>
                <w:bCs/>
                <w:kern w:val="0"/>
                <w:sz w:val="32"/>
                <w:szCs w:val="32"/>
                <w:vertAlign w:val="baseline"/>
                <w:lang w:val="en-US" w:eastAsia="zh-CN"/>
              </w:rPr>
            </w:pPr>
            <w:bookmarkStart w:id="160" w:name="_Toc28438"/>
            <w:r>
              <w:rPr>
                <w:rFonts w:hint="eastAsia" w:ascii="仿宋_GB2312" w:hAnsi="仿宋_GB2312" w:eastAsia="仿宋_GB2312" w:cs="仿宋_GB2312"/>
                <w:b/>
                <w:bCs/>
                <w:kern w:val="0"/>
                <w:sz w:val="32"/>
                <w:szCs w:val="32"/>
                <w:vertAlign w:val="baseline"/>
                <w:lang w:val="en-US" w:eastAsia="zh-CN"/>
              </w:rPr>
              <w:t>资产负债率</w:t>
            </w:r>
            <w:bookmarkEnd w:id="160"/>
          </w:p>
        </w:tc>
      </w:tr>
      <w:tr w14:paraId="634E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3562" w:type="dxa"/>
            <w:noWrap w:val="0"/>
            <w:vAlign w:val="top"/>
          </w:tcPr>
          <w:p w14:paraId="7F922C00">
            <w:pPr>
              <w:jc w:val="both"/>
              <w:outlineLvl w:val="9"/>
              <w:rPr>
                <w:rFonts w:hint="default" w:ascii="仿宋_GB2312" w:hAnsi="仿宋_GB2312" w:eastAsia="仿宋_GB2312" w:cs="仿宋_GB2312"/>
                <w:b/>
                <w:bCs/>
                <w:kern w:val="0"/>
                <w:sz w:val="32"/>
                <w:szCs w:val="32"/>
                <w:vertAlign w:val="baseline"/>
                <w:lang w:val="en-US" w:eastAsia="zh-CN"/>
              </w:rPr>
            </w:pPr>
          </w:p>
        </w:tc>
        <w:tc>
          <w:tcPr>
            <w:tcW w:w="4937" w:type="dxa"/>
            <w:noWrap w:val="0"/>
            <w:vAlign w:val="top"/>
          </w:tcPr>
          <w:p w14:paraId="50DE207C">
            <w:pPr>
              <w:jc w:val="both"/>
              <w:outlineLvl w:val="9"/>
              <w:rPr>
                <w:rFonts w:hint="default" w:ascii="仿宋_GB2312" w:hAnsi="仿宋_GB2312" w:eastAsia="仿宋_GB2312" w:cs="仿宋_GB2312"/>
                <w:b/>
                <w:bCs/>
                <w:kern w:val="0"/>
                <w:sz w:val="32"/>
                <w:szCs w:val="32"/>
                <w:vertAlign w:val="baseline"/>
                <w:lang w:val="en-US" w:eastAsia="zh-CN"/>
              </w:rPr>
            </w:pPr>
          </w:p>
        </w:tc>
      </w:tr>
    </w:tbl>
    <w:p w14:paraId="0D4EC125">
      <w:pPr>
        <w:tabs>
          <w:tab w:val="left" w:pos="3733"/>
        </w:tabs>
        <w:bidi w:val="0"/>
        <w:jc w:val="left"/>
        <w:rPr>
          <w:rFonts w:hint="eastAsia"/>
          <w:lang w:val="en-US" w:eastAsia="zh-CN"/>
        </w:rPr>
        <w:sectPr>
          <w:headerReference r:id="rId5" w:type="default"/>
          <w:footerReference r:id="rId6" w:type="default"/>
          <w:pgSz w:w="11906" w:h="16838"/>
          <w:pgMar w:top="1440" w:right="1083" w:bottom="1440" w:left="1083" w:header="851" w:footer="992" w:gutter="0"/>
          <w:pgNumType w:fmt="numberInDash"/>
          <w:cols w:space="720" w:num="1"/>
          <w:docGrid w:type="lines" w:linePitch="312" w:charSpace="0"/>
        </w:sectPr>
      </w:pPr>
      <w:r>
        <w:rPr>
          <w:rFonts w:hint="eastAsia"/>
          <w:lang w:val="en-US" w:eastAsia="zh-CN"/>
        </w:rPr>
        <w:tab/>
      </w:r>
    </w:p>
    <w:p w14:paraId="16FC4155">
      <w:pPr>
        <w:pStyle w:val="2"/>
        <w:pageBreakBefore w:val="0"/>
        <w:widowControl w:val="0"/>
        <w:kinsoku/>
        <w:wordWrap/>
        <w:overflowPunct/>
        <w:topLinePunct w:val="0"/>
        <w:autoSpaceDE/>
        <w:autoSpaceDN/>
        <w:bidi w:val="0"/>
        <w:adjustRightInd/>
        <w:snapToGrid/>
        <w:spacing w:before="0" w:after="0" w:line="560" w:lineRule="exact"/>
        <w:jc w:val="both"/>
        <w:textAlignment w:val="auto"/>
        <w:outlineLvl w:val="9"/>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 xml:space="preserve">                                           </w:t>
      </w:r>
    </w:p>
    <w:p w14:paraId="52A6B33D">
      <w:pPr>
        <w:pStyle w:val="2"/>
        <w:pageBreakBefore w:val="0"/>
        <w:widowControl w:val="0"/>
        <w:numPr>
          <w:ilvl w:val="0"/>
          <w:numId w:val="3"/>
        </w:numPr>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 xml:space="preserve"> </w:t>
      </w:r>
      <w:bookmarkStart w:id="161" w:name="_Toc13362"/>
      <w:r>
        <w:rPr>
          <w:rFonts w:hint="eastAsia" w:ascii="黑体" w:hAnsi="黑体" w:eastAsia="黑体" w:cs="黑体"/>
          <w:b w:val="0"/>
          <w:bCs w:val="0"/>
          <w:sz w:val="32"/>
          <w:szCs w:val="32"/>
          <w:highlight w:val="none"/>
          <w:lang w:val="en-US" w:eastAsia="zh-CN"/>
        </w:rPr>
        <w:t>合同模板</w:t>
      </w:r>
      <w:bookmarkEnd w:id="161"/>
    </w:p>
    <w:p w14:paraId="6A5FF6A9">
      <w:pPr>
        <w:tabs>
          <w:tab w:val="left" w:pos="5059"/>
        </w:tabs>
        <w:spacing w:line="480" w:lineRule="exact"/>
        <w:jc w:val="left"/>
        <w:rPr>
          <w:rFonts w:hint="eastAsia" w:ascii="仿宋_GB2312" w:hAnsi="宋体" w:eastAsia="仿宋_GB2312" w:cs="宋体"/>
          <w:b/>
          <w:color w:val="FF0000"/>
          <w:sz w:val="44"/>
          <w:szCs w:val="44"/>
        </w:rPr>
      </w:pPr>
    </w:p>
    <w:p w14:paraId="69AF7CF8">
      <w:pPr>
        <w:spacing w:line="240" w:lineRule="auto"/>
        <w:ind w:firstLine="3922" w:firstLineChars="888"/>
        <w:jc w:val="left"/>
        <w:outlineLvl w:val="0"/>
        <w:rPr>
          <w:rFonts w:hint="eastAsia" w:ascii="仿宋" w:hAnsi="仿宋" w:eastAsia="仿宋" w:cs="仿宋"/>
          <w:b/>
          <w:sz w:val="44"/>
          <w:szCs w:val="44"/>
        </w:rPr>
      </w:pPr>
      <w:bookmarkStart w:id="162" w:name="_Toc17236"/>
      <w:r>
        <w:rPr>
          <w:rFonts w:hint="eastAsia" w:ascii="仿宋" w:hAnsi="仿宋" w:eastAsia="仿宋" w:cs="仿宋"/>
          <w:b/>
          <w:color w:val="FF0000"/>
          <w:sz w:val="44"/>
          <w:szCs w:val="44"/>
        </w:rPr>
        <w:t>XXX</w:t>
      </w:r>
      <w:r>
        <w:rPr>
          <w:rFonts w:hint="eastAsia" w:ascii="仿宋" w:hAnsi="仿宋" w:eastAsia="仿宋" w:cs="仿宋"/>
          <w:b/>
          <w:sz w:val="44"/>
          <w:szCs w:val="44"/>
        </w:rPr>
        <w:t>项目</w:t>
      </w:r>
      <w:bookmarkEnd w:id="162"/>
    </w:p>
    <w:p w14:paraId="546C373A">
      <w:pPr>
        <w:widowControl/>
        <w:spacing w:after="0" w:line="240" w:lineRule="auto"/>
        <w:ind w:firstLine="3481" w:firstLineChars="788"/>
        <w:jc w:val="left"/>
        <w:outlineLvl w:val="9"/>
        <w:rPr>
          <w:rFonts w:hint="eastAsia" w:ascii="仿宋" w:hAnsi="仿宋" w:eastAsia="仿宋" w:cs="仿宋"/>
          <w:b/>
          <w:kern w:val="2"/>
          <w:sz w:val="44"/>
          <w:szCs w:val="44"/>
        </w:rPr>
      </w:pPr>
    </w:p>
    <w:p w14:paraId="5302EE76">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US" w:eastAsia="zh-CN"/>
        </w:rPr>
        <w:t xml:space="preserve">  2026-2027年度职业健康检查</w:t>
      </w:r>
    </w:p>
    <w:p w14:paraId="1DCB5AF4">
      <w:pPr>
        <w:pStyle w:val="24"/>
        <w:spacing w:line="480" w:lineRule="exact"/>
        <w:ind w:firstLine="2520" w:firstLineChars="700"/>
        <w:jc w:val="both"/>
        <w:rPr>
          <w:rFonts w:hint="default" w:ascii="仿宋_GB2312" w:hAnsi="Arial" w:eastAsia="仿宋_GB2312" w:cs="Arial"/>
          <w:lang w:val="en-US" w:eastAsia="zh-CN"/>
        </w:rPr>
      </w:pPr>
      <w:r>
        <w:rPr>
          <w:rFonts w:hint="eastAsia" w:ascii="仿宋_GB2312" w:hAnsi="仿宋_GB2312" w:eastAsia="仿宋_GB2312" w:cs="仿宋_GB2312"/>
          <w:sz w:val="36"/>
          <w:szCs w:val="36"/>
          <w:highlight w:val="none"/>
          <w:lang w:val="en-US" w:eastAsia="zh-CN"/>
        </w:rPr>
        <w:t xml:space="preserve">        服务合同</w:t>
      </w:r>
    </w:p>
    <w:p w14:paraId="2BEED5EC">
      <w:pPr>
        <w:pStyle w:val="24"/>
        <w:spacing w:line="480" w:lineRule="exact"/>
        <w:rPr>
          <w:rFonts w:hint="eastAsia" w:ascii="仿宋_GB2312" w:hAnsi="Arial" w:eastAsia="仿宋_GB2312" w:cs="Arial"/>
          <w:lang w:val="en-GB" w:eastAsia="zh-CN"/>
        </w:rPr>
      </w:pPr>
      <w:r>
        <w:rPr>
          <w:rFonts w:hint="eastAsia" w:ascii="仿宋_GB2312" w:hAnsi="Arial" w:eastAsia="仿宋_GB2312" w:cs="Arial"/>
          <w:lang w:val="en-GB" w:eastAsia="zh-CN"/>
        </w:rPr>
        <w:t xml:space="preserve">                   </w:t>
      </w:r>
    </w:p>
    <w:p w14:paraId="484C0470">
      <w:pPr>
        <w:pStyle w:val="24"/>
        <w:spacing w:line="480" w:lineRule="exact"/>
        <w:jc w:val="center"/>
        <w:rPr>
          <w:rFonts w:hint="eastAsia" w:ascii="仿宋_GB2312" w:hAnsi="Arial" w:eastAsia="仿宋_GB2312" w:cs="Arial"/>
          <w:lang w:val="en-GB" w:eastAsia="zh-CN"/>
        </w:rPr>
      </w:pPr>
    </w:p>
    <w:p w14:paraId="7753EB61">
      <w:pPr>
        <w:ind w:firstLine="3755" w:firstLineChars="850"/>
        <w:jc w:val="left"/>
        <w:outlineLvl w:val="0"/>
        <w:rPr>
          <w:rFonts w:hint="eastAsia" w:ascii="仿宋" w:hAnsi="仿宋" w:eastAsia="仿宋" w:cs="仿宋"/>
          <w:b/>
          <w:sz w:val="44"/>
          <w:szCs w:val="44"/>
        </w:rPr>
      </w:pPr>
      <w:bookmarkStart w:id="163" w:name="_Toc20418"/>
      <w:r>
        <w:rPr>
          <w:rFonts w:hint="eastAsia" w:ascii="仿宋" w:hAnsi="仿宋" w:eastAsia="仿宋" w:cs="仿宋"/>
          <w:b/>
          <w:sz w:val="44"/>
          <w:szCs w:val="44"/>
          <w:lang w:val="en-US" w:eastAsia="zh-CN"/>
        </w:rPr>
        <w:t>XXXX</w:t>
      </w:r>
      <w:r>
        <w:rPr>
          <w:rFonts w:hint="eastAsia" w:ascii="仿宋" w:hAnsi="仿宋" w:eastAsia="仿宋" w:cs="仿宋"/>
          <w:b/>
          <w:sz w:val="44"/>
          <w:szCs w:val="44"/>
        </w:rPr>
        <w:t>公司</w:t>
      </w:r>
      <w:bookmarkEnd w:id="163"/>
    </w:p>
    <w:p w14:paraId="445A918B">
      <w:pPr>
        <w:jc w:val="center"/>
        <w:rPr>
          <w:rFonts w:hint="eastAsia" w:ascii="仿宋" w:hAnsi="仿宋" w:eastAsia="仿宋" w:cs="仿宋"/>
          <w:b/>
          <w:sz w:val="44"/>
          <w:szCs w:val="44"/>
        </w:rPr>
      </w:pPr>
    </w:p>
    <w:p w14:paraId="7129DBC7">
      <w:pPr>
        <w:ind w:firstLine="4417" w:firstLineChars="1000"/>
        <w:jc w:val="both"/>
        <w:outlineLvl w:val="0"/>
        <w:rPr>
          <w:rFonts w:hint="eastAsia" w:ascii="仿宋" w:hAnsi="仿宋" w:eastAsia="仿宋" w:cs="仿宋"/>
          <w:b/>
          <w:sz w:val="44"/>
          <w:szCs w:val="44"/>
        </w:rPr>
      </w:pPr>
      <w:bookmarkStart w:id="164" w:name="_Toc15719"/>
      <w:r>
        <w:rPr>
          <w:rFonts w:hint="eastAsia" w:ascii="仿宋" w:hAnsi="仿宋" w:eastAsia="仿宋" w:cs="仿宋"/>
          <w:b/>
          <w:sz w:val="44"/>
          <w:szCs w:val="44"/>
        </w:rPr>
        <w:t>和</w:t>
      </w:r>
      <w:bookmarkEnd w:id="164"/>
    </w:p>
    <w:p w14:paraId="7F044317">
      <w:pPr>
        <w:jc w:val="center"/>
        <w:rPr>
          <w:rFonts w:hint="eastAsia" w:ascii="仿宋" w:hAnsi="仿宋" w:eastAsia="仿宋" w:cs="仿宋"/>
          <w:b/>
          <w:sz w:val="44"/>
          <w:szCs w:val="44"/>
        </w:rPr>
      </w:pPr>
    </w:p>
    <w:p w14:paraId="439C5811">
      <w:pPr>
        <w:ind w:firstLine="3755" w:firstLineChars="850"/>
        <w:jc w:val="left"/>
        <w:outlineLvl w:val="0"/>
        <w:rPr>
          <w:rFonts w:hint="eastAsia" w:ascii="仿宋" w:hAnsi="仿宋" w:eastAsia="仿宋" w:cs="仿宋"/>
          <w:b/>
          <w:color w:val="FF0000"/>
          <w:sz w:val="44"/>
          <w:szCs w:val="44"/>
          <w:lang w:eastAsia="zh-CN"/>
        </w:rPr>
      </w:pPr>
      <w:bookmarkStart w:id="165" w:name="_Toc14936"/>
      <w:r>
        <w:rPr>
          <w:rFonts w:hint="eastAsia" w:ascii="仿宋" w:hAnsi="仿宋" w:eastAsia="仿宋" w:cs="仿宋"/>
          <w:b/>
          <w:color w:val="FF0000"/>
          <w:sz w:val="44"/>
          <w:szCs w:val="44"/>
        </w:rPr>
        <w:t>XXX</w:t>
      </w:r>
      <w:r>
        <w:rPr>
          <w:rFonts w:hint="eastAsia" w:ascii="仿宋" w:hAnsi="仿宋" w:eastAsia="仿宋" w:cs="仿宋"/>
          <w:b/>
          <w:color w:val="FF0000"/>
          <w:sz w:val="44"/>
          <w:szCs w:val="44"/>
          <w:lang w:val="en-US" w:eastAsia="zh-CN"/>
        </w:rPr>
        <w:t>X公司</w:t>
      </w:r>
      <w:bookmarkEnd w:id="165"/>
    </w:p>
    <w:p w14:paraId="4F5B7376">
      <w:pPr>
        <w:spacing w:line="480" w:lineRule="exact"/>
        <w:jc w:val="center"/>
        <w:rPr>
          <w:rFonts w:hint="eastAsia" w:ascii="仿宋_GB2312" w:eastAsia="仿宋_GB2312"/>
          <w:color w:val="FF0000"/>
          <w:sz w:val="32"/>
          <w:szCs w:val="32"/>
          <w:lang w:val="en-GB"/>
        </w:rPr>
      </w:pPr>
    </w:p>
    <w:p w14:paraId="4A32946B">
      <w:pPr>
        <w:spacing w:line="480" w:lineRule="exact"/>
        <w:jc w:val="left"/>
        <w:rPr>
          <w:rFonts w:hint="eastAsia" w:ascii="仿宋_GB2312" w:eastAsia="仿宋_GB2312"/>
          <w:sz w:val="32"/>
          <w:szCs w:val="32"/>
          <w:lang w:val="en-GB"/>
        </w:rPr>
      </w:pPr>
      <w:r>
        <w:rPr>
          <w:rFonts w:hint="eastAsia" w:ascii="仿宋_GB2312" w:eastAsia="仿宋_GB2312"/>
          <w:color w:val="FF0000"/>
          <w:sz w:val="32"/>
          <w:szCs w:val="32"/>
          <w:lang w:val="en-US" w:eastAsia="zh-CN"/>
        </w:rPr>
        <w:t xml:space="preserve">      </w:t>
      </w:r>
    </w:p>
    <w:p w14:paraId="1353F205">
      <w:pPr>
        <w:ind w:right="0" w:firstLine="2080" w:firstLineChars="650"/>
        <w:rPr>
          <w:rFonts w:hint="eastAsia" w:ascii="宋体" w:hAnsi="宋体" w:eastAsia="宋体" w:cs="Times New Roman"/>
          <w:color w:val="000000"/>
          <w:sz w:val="32"/>
          <w:szCs w:val="32"/>
          <w:lang w:val="en-US" w:eastAsia="zh-CN"/>
        </w:rPr>
      </w:pPr>
      <w:r>
        <w:rPr>
          <w:rFonts w:hint="eastAsia" w:ascii="宋体" w:hAnsi="宋体" w:eastAsia="宋体" w:cs="Times New Roman"/>
          <w:color w:val="000000"/>
          <w:sz w:val="32"/>
          <w:szCs w:val="32"/>
        </w:rPr>
        <w:t>合同编</w:t>
      </w:r>
      <w:r>
        <w:rPr>
          <w:rFonts w:hint="eastAsia" w:ascii="宋体" w:hAnsi="宋体" w:eastAsia="宋体" w:cs="Times New Roman"/>
          <w:color w:val="000000"/>
          <w:sz w:val="32"/>
          <w:szCs w:val="32"/>
          <w:lang w:val="en-US" w:eastAsia="zh-CN"/>
        </w:rPr>
        <w:t>码</w:t>
      </w:r>
      <w:r>
        <w:rPr>
          <w:rFonts w:hint="eastAsia" w:ascii="宋体" w:hAnsi="宋体" w:eastAsia="宋体" w:cs="Times New Roman"/>
          <w:color w:val="000000"/>
          <w:sz w:val="32"/>
          <w:szCs w:val="32"/>
        </w:rPr>
        <w:t>：</w:t>
      </w:r>
      <w:r>
        <w:rPr>
          <w:rFonts w:hint="eastAsia" w:ascii="宋体" w:hAnsi="宋体" w:eastAsia="宋体" w:cs="Times New Roman"/>
          <w:color w:val="000000"/>
          <w:sz w:val="32"/>
          <w:szCs w:val="32"/>
          <w:lang w:val="en-US" w:eastAsia="zh-CN"/>
        </w:rPr>
        <w:t>XXXX</w:t>
      </w:r>
    </w:p>
    <w:p w14:paraId="6B4EAB85">
      <w:pPr>
        <w:ind w:right="0" w:firstLine="2080" w:firstLineChars="650"/>
        <w:rPr>
          <w:rFonts w:hint="eastAsia" w:ascii="宋体" w:hAnsi="宋体" w:eastAsia="宋体" w:cs="Times New Roman"/>
          <w:color w:val="000000"/>
          <w:sz w:val="32"/>
          <w:szCs w:val="32"/>
          <w:lang w:val="en-US" w:eastAsia="zh-CN"/>
        </w:rPr>
      </w:pPr>
      <w:r>
        <w:rPr>
          <w:rFonts w:hint="eastAsia" w:ascii="宋体" w:hAnsi="宋体" w:eastAsia="宋体" w:cs="Times New Roman"/>
          <w:color w:val="000000"/>
          <w:sz w:val="32"/>
          <w:szCs w:val="32"/>
        </w:rPr>
        <w:t>签订地点：</w:t>
      </w:r>
      <w:r>
        <w:rPr>
          <w:rFonts w:hint="eastAsia" w:ascii="宋体" w:hAnsi="宋体" w:cs="Times New Roman"/>
          <w:color w:val="000000"/>
          <w:sz w:val="32"/>
          <w:szCs w:val="32"/>
          <w:lang w:val="en-US" w:eastAsia="zh-CN"/>
        </w:rPr>
        <w:t>山西省太原</w:t>
      </w:r>
      <w:r>
        <w:rPr>
          <w:rFonts w:hint="eastAsia" w:ascii="宋体" w:hAnsi="宋体" w:eastAsia="宋体" w:cs="Times New Roman"/>
          <w:color w:val="000000"/>
          <w:sz w:val="32"/>
          <w:szCs w:val="32"/>
          <w:lang w:val="en-US" w:eastAsia="zh-CN"/>
        </w:rPr>
        <w:t>市</w:t>
      </w:r>
    </w:p>
    <w:p w14:paraId="5FA5F755">
      <w:pPr>
        <w:tabs>
          <w:tab w:val="left" w:pos="2074"/>
        </w:tabs>
        <w:ind w:right="0" w:firstLine="2080" w:firstLineChars="650"/>
        <w:rPr>
          <w:rFonts w:hint="eastAsia" w:ascii="宋体" w:hAnsi="宋体" w:eastAsia="宋体" w:cs="Times New Roman"/>
          <w:color w:val="000000"/>
          <w:sz w:val="32"/>
          <w:szCs w:val="32"/>
          <w:lang w:val="en-US" w:eastAsia="zh-CN"/>
        </w:rPr>
      </w:pPr>
      <w:r>
        <w:rPr>
          <w:rFonts w:hint="eastAsia" w:ascii="宋体" w:hAnsi="宋体" w:eastAsia="宋体" w:cs="Times New Roman"/>
          <w:color w:val="000000"/>
          <w:sz w:val="32"/>
          <w:szCs w:val="32"/>
          <w:lang w:eastAsia="zh-CN"/>
        </w:rPr>
        <w:tab/>
      </w:r>
      <w:r>
        <w:rPr>
          <w:rFonts w:hint="eastAsia" w:ascii="宋体" w:hAnsi="宋体" w:eastAsia="宋体" w:cs="Times New Roman"/>
          <w:color w:val="000000"/>
          <w:sz w:val="32"/>
          <w:szCs w:val="32"/>
        </w:rPr>
        <w:t>签订时间：</w:t>
      </w:r>
      <w:r>
        <w:rPr>
          <w:rFonts w:hint="eastAsia" w:ascii="宋体" w:hAnsi="宋体" w:eastAsia="宋体" w:cs="Times New Roman"/>
          <w:color w:val="000000"/>
          <w:sz w:val="32"/>
          <w:szCs w:val="32"/>
          <w:lang w:val="en-US" w:eastAsia="zh-CN"/>
        </w:rPr>
        <w:t>XXXX年XX月XX日</w:t>
      </w:r>
    </w:p>
    <w:p w14:paraId="63AD532D">
      <w:pPr>
        <w:ind w:right="-1" w:firstLine="2080" w:firstLineChars="650"/>
        <w:rPr>
          <w:rFonts w:hint="default" w:ascii="宋体" w:hAnsi="宋体"/>
          <w:color w:val="FF0000"/>
          <w:sz w:val="32"/>
          <w:szCs w:val="32"/>
          <w:lang w:val="en-US" w:eastAsia="zh-CN"/>
        </w:rPr>
      </w:pPr>
    </w:p>
    <w:p w14:paraId="67888CC5">
      <w:pPr>
        <w:ind w:right="-1"/>
        <w:rPr>
          <w:rFonts w:hint="eastAsia" w:ascii="宋体" w:hAnsi="宋体"/>
          <w:color w:val="000000"/>
        </w:rPr>
      </w:pPr>
    </w:p>
    <w:p w14:paraId="57FF3D6D">
      <w:pPr>
        <w:ind w:right="-1"/>
        <w:rPr>
          <w:rFonts w:hint="eastAsia" w:ascii="宋体" w:hAnsi="宋体"/>
          <w:color w:val="000000"/>
        </w:rPr>
      </w:pPr>
    </w:p>
    <w:p w14:paraId="2D302943">
      <w:pPr>
        <w:pStyle w:val="25"/>
        <w:widowControl/>
        <w:tabs>
          <w:tab w:val="clear" w:pos="0"/>
        </w:tabs>
        <w:ind w:left="0" w:right="1109"/>
        <w:jc w:val="center"/>
        <w:rPr>
          <w:rFonts w:hint="eastAsia" w:ascii="宋体" w:hAnsi="宋体" w:eastAsia="宋体" w:cs="Times New Roman"/>
          <w:sz w:val="24"/>
          <w:szCs w:val="24"/>
        </w:rPr>
      </w:pPr>
      <w:r>
        <w:rPr>
          <w:rFonts w:hint="eastAsia" w:ascii="宋体" w:hAnsi="宋体" w:eastAsia="宋体" w:cs="Times New Roman"/>
          <w:sz w:val="24"/>
          <w:szCs w:val="24"/>
        </w:rPr>
        <w:t>本合同包含的任何及全部信息与数据仅供签约方使用。此类信息及数据均应被视为</w:t>
      </w:r>
      <w:r>
        <w:rPr>
          <w:rFonts w:hint="eastAsia" w:ascii="宋体" w:hAnsi="宋体" w:eastAsia="宋体" w:cs="Times New Roman"/>
          <w:sz w:val="24"/>
          <w:szCs w:val="24"/>
          <w:lang w:val="en-US" w:eastAsia="zh-CN"/>
        </w:rPr>
        <w:t>商业秘密</w:t>
      </w:r>
      <w:r>
        <w:rPr>
          <w:rFonts w:hint="eastAsia" w:ascii="宋体" w:hAnsi="宋体" w:eastAsia="宋体" w:cs="Times New Roman"/>
          <w:sz w:val="24"/>
          <w:szCs w:val="24"/>
        </w:rPr>
        <w:t>，事先未经合同双方的书面同意，这些信息及数据不可被全部或部分转让、再版或复制。</w:t>
      </w:r>
    </w:p>
    <w:p w14:paraId="22AD53C5">
      <w:pPr>
        <w:widowControl/>
        <w:spacing w:line="480" w:lineRule="exact"/>
        <w:jc w:val="left"/>
        <w:rPr>
          <w:rFonts w:hint="eastAsia" w:ascii="仿宋_GB2312" w:eastAsia="仿宋_GB2312" w:cs="宋体"/>
          <w:color w:val="000000"/>
          <w:kern w:val="0"/>
          <w:sz w:val="24"/>
          <w:lang w:val="zh-CN"/>
        </w:rPr>
        <w:sectPr>
          <w:headerReference r:id="rId7" w:type="default"/>
          <w:footerReference r:id="rId8" w:type="default"/>
          <w:pgSz w:w="11906" w:h="16838"/>
          <w:pgMar w:top="1440" w:right="1083" w:bottom="1440" w:left="1083" w:header="851" w:footer="992" w:gutter="0"/>
          <w:pgNumType w:fmt="numberInDash"/>
          <w:cols w:space="720" w:num="1"/>
          <w:docGrid w:type="lines" w:linePitch="312" w:charSpace="0"/>
        </w:sectPr>
      </w:pPr>
    </w:p>
    <w:p w14:paraId="1A2674AB">
      <w:pPr>
        <w:jc w:val="center"/>
        <w:rPr>
          <w:rFonts w:hint="eastAsia" w:ascii="仿宋_GB2312" w:hAnsi="仿宋_GB2312" w:eastAsia="仿宋_GB2312" w:cs="仿宋_GB2312"/>
          <w:b/>
          <w:color w:val="auto"/>
          <w:sz w:val="44"/>
          <w:szCs w:val="44"/>
          <w:highlight w:val="none"/>
        </w:rPr>
      </w:pPr>
    </w:p>
    <w:p w14:paraId="4B8D395C">
      <w:pPr>
        <w:jc w:val="center"/>
        <w:outlineLvl w:val="0"/>
        <w:rPr>
          <w:rFonts w:hint="eastAsia" w:ascii="仿宋_GB2312" w:hAnsi="仿宋_GB2312" w:eastAsia="仿宋_GB2312" w:cs="仿宋_GB2312"/>
          <w:b/>
          <w:color w:val="auto"/>
          <w:sz w:val="44"/>
          <w:szCs w:val="44"/>
          <w:highlight w:val="none"/>
        </w:rPr>
      </w:pPr>
      <w:bookmarkStart w:id="166" w:name="_Toc13781"/>
      <w:r>
        <w:rPr>
          <w:rFonts w:hint="eastAsia" w:ascii="仿宋_GB2312" w:hAnsi="仿宋_GB2312" w:eastAsia="仿宋_GB2312" w:cs="仿宋_GB2312"/>
          <w:b/>
          <w:color w:val="auto"/>
          <w:sz w:val="44"/>
          <w:szCs w:val="44"/>
          <w:highlight w:val="none"/>
        </w:rPr>
        <w:t>体检服务</w:t>
      </w:r>
      <w:r>
        <w:rPr>
          <w:rFonts w:hint="eastAsia" w:ascii="仿宋_GB2312" w:hAnsi="仿宋_GB2312" w:eastAsia="仿宋_GB2312" w:cs="仿宋_GB2312"/>
          <w:b/>
          <w:color w:val="auto"/>
          <w:sz w:val="44"/>
          <w:szCs w:val="44"/>
          <w:highlight w:val="none"/>
          <w:lang w:eastAsia="zh-CN"/>
        </w:rPr>
        <w:t>合同</w:t>
      </w:r>
      <w:r>
        <w:rPr>
          <w:rFonts w:hint="eastAsia" w:ascii="仿宋_GB2312" w:hAnsi="仿宋_GB2312" w:eastAsia="仿宋_GB2312" w:cs="仿宋_GB2312"/>
          <w:b/>
          <w:color w:val="auto"/>
          <w:sz w:val="44"/>
          <w:szCs w:val="44"/>
          <w:highlight w:val="none"/>
        </w:rPr>
        <w:t>书</w:t>
      </w:r>
      <w:bookmarkEnd w:id="166"/>
    </w:p>
    <w:p w14:paraId="7BADB33C">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甲方：中车太原机车车辆有限公司                                  </w:t>
      </w:r>
    </w:p>
    <w:p w14:paraId="6FF3A7B8">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法定代表人或委托代理人：</w:t>
      </w:r>
    </w:p>
    <w:p w14:paraId="10EAB14E">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电话：</w:t>
      </w:r>
    </w:p>
    <w:p w14:paraId="452C3F12">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注册地址：太原市万柏林区兴华西街129号</w:t>
      </w:r>
    </w:p>
    <w:p w14:paraId="6CEF55E8">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乙方：</w:t>
      </w:r>
    </w:p>
    <w:p w14:paraId="0BAE8DA4">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法定代表人或委托代理人： </w:t>
      </w:r>
    </w:p>
    <w:p w14:paraId="238CF081">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电话：</w:t>
      </w:r>
    </w:p>
    <w:p w14:paraId="670FCCE9">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注册地址：</w:t>
      </w:r>
    </w:p>
    <w:p w14:paraId="1AC2D372">
      <w:pPr>
        <w:keepNext w:val="0"/>
        <w:keepLines w:val="0"/>
        <w:pageBreakBefore w:val="0"/>
        <w:widowControl w:val="0"/>
        <w:kinsoku/>
        <w:wordWrap/>
        <w:overflowPunct/>
        <w:topLinePunct w:val="0"/>
        <w:autoSpaceDE/>
        <w:autoSpaceDN/>
        <w:bidi w:val="0"/>
        <w:adjustRightInd/>
        <w:snapToGrid/>
        <w:spacing w:line="360" w:lineRule="auto"/>
        <w:ind w:right="0" w:rightChars="0" w:firstLine="600" w:firstLineChars="2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XXX公司（以下简称甲方）与XXX公司（以下简称乙方）就2026-2027 年职业健康在岗体检项目，双方依据国家相关法律法规</w:t>
      </w:r>
      <w:r>
        <w:rPr>
          <w:rFonts w:hint="eastAsia" w:ascii="仿宋_GB2312" w:hAnsi="仿宋_GB2312" w:eastAsia="仿宋_GB2312" w:cs="仿宋_GB2312"/>
          <w:color w:val="000000" w:themeColor="text1"/>
          <w:sz w:val="24"/>
          <w:highlight w:val="none"/>
          <w14:textFill>
            <w14:solidFill>
              <w14:schemeClr w14:val="tx1"/>
            </w14:solidFill>
          </w14:textFill>
        </w:rPr>
        <w:t>的规定，</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，经平等协商，在真实、充分地表达各自意愿的基础上，签订本合同，双方共同遵守履行。双方确认，在签订本合同之前，已经充分知悉并了解本合同全部定义、条款之内容。</w:t>
      </w:r>
    </w:p>
    <w:p w14:paraId="20CD44D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right="0" w:rightChars="0" w:firstLine="482" w:firstLineChars="200"/>
        <w:jc w:val="both"/>
        <w:textAlignment w:val="auto"/>
        <w:outlineLvl w:val="0"/>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bookmarkStart w:id="167" w:name="_Toc24737"/>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体检内容</w:t>
      </w:r>
      <w:bookmarkEnd w:id="167"/>
    </w:p>
    <w:p w14:paraId="58E0F9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乙方接受甲方的委托，为甲方员工提供</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接触职业病危害作业人员在岗职业健康检查</w:t>
      </w:r>
      <w:r>
        <w:rPr>
          <w:rFonts w:hint="eastAsia" w:ascii="仿宋_GB2312" w:hAnsi="仿宋_GB2312" w:eastAsia="仿宋_GB2312" w:cs="仿宋_GB2312"/>
          <w:color w:val="000000" w:themeColor="text1"/>
          <w:sz w:val="24"/>
          <w:highlight w:val="none"/>
          <w14:textFill>
            <w14:solidFill>
              <w14:schemeClr w14:val="tx1"/>
            </w14:solidFill>
          </w14:textFill>
        </w:rPr>
        <w:t>等相关健康服务。</w:t>
      </w:r>
    </w:p>
    <w:p w14:paraId="776B746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0"/>
        <w:rPr>
          <w:rFonts w:hint="eastAsia" w:ascii="仿宋_GB2312" w:hAnsi="仿宋_GB2312" w:eastAsia="仿宋_GB2312" w:cs="仿宋_GB2312"/>
          <w:color w:val="000000" w:themeColor="text1"/>
          <w:sz w:val="24"/>
          <w:highlight w:val="none"/>
          <w14:textFill>
            <w14:solidFill>
              <w14:schemeClr w14:val="tx1"/>
            </w14:solidFill>
          </w14:textFill>
        </w:rPr>
      </w:pPr>
      <w:bookmarkStart w:id="168" w:name="_Toc15558"/>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bCs/>
          <w:color w:val="000000" w:themeColor="text1"/>
          <w:sz w:val="24"/>
          <w:highlight w:val="none"/>
          <w14:textFill>
            <w14:solidFill>
              <w14:schemeClr w14:val="tx1"/>
            </w14:solidFill>
          </w14:textFill>
        </w:rPr>
        <w:t>体检项目和价格</w:t>
      </w:r>
      <w:bookmarkEnd w:id="168"/>
    </w:p>
    <w:p w14:paraId="0A95F1A0">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按经双方确认的</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中标</w:t>
      </w:r>
      <w:r>
        <w:rPr>
          <w:rFonts w:hint="eastAsia" w:ascii="仿宋_GB2312" w:hAnsi="仿宋_GB2312" w:eastAsia="仿宋_GB2312" w:cs="仿宋_GB2312"/>
          <w:color w:val="000000" w:themeColor="text1"/>
          <w:sz w:val="24"/>
          <w:highlight w:val="none"/>
          <w14:textFill>
            <w14:solidFill>
              <w14:schemeClr w14:val="tx1"/>
            </w14:solidFill>
          </w14:textFill>
        </w:rPr>
        <w:t>价目执行，</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甲方中标通知书</w:t>
      </w:r>
      <w:r>
        <w:rPr>
          <w:rFonts w:hint="eastAsia" w:ascii="仿宋_GB2312" w:hAnsi="仿宋_GB2312" w:eastAsia="仿宋_GB2312" w:cs="仿宋_GB2312"/>
          <w:color w:val="000000" w:themeColor="text1"/>
          <w:sz w:val="24"/>
          <w:highlight w:val="none"/>
          <w14:textFill>
            <w14:solidFill>
              <w14:schemeClr w14:val="tx1"/>
            </w14:solidFill>
          </w14:textFill>
        </w:rPr>
        <w:t>确认的《</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中标价格</w:t>
      </w:r>
      <w:r>
        <w:rPr>
          <w:rFonts w:hint="eastAsia" w:ascii="仿宋_GB2312" w:hAnsi="仿宋_GB2312" w:eastAsia="仿宋_GB2312" w:cs="仿宋_GB2312"/>
          <w:color w:val="000000" w:themeColor="text1"/>
          <w:sz w:val="24"/>
          <w:highlight w:val="none"/>
          <w14:textFill>
            <w14:solidFill>
              <w14:schemeClr w14:val="tx1"/>
            </w14:solidFill>
          </w14:textFill>
        </w:rPr>
        <w:t>表》为本</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合同</w:t>
      </w:r>
      <w:r>
        <w:rPr>
          <w:rFonts w:hint="eastAsia" w:ascii="仿宋_GB2312" w:hAnsi="仿宋_GB2312" w:eastAsia="仿宋_GB2312" w:cs="仿宋_GB2312"/>
          <w:color w:val="000000" w:themeColor="text1"/>
          <w:sz w:val="24"/>
          <w:highlight w:val="none"/>
          <w14:textFill>
            <w14:solidFill>
              <w14:schemeClr w14:val="tx1"/>
            </w14:solidFill>
          </w14:textFill>
        </w:rPr>
        <w:t>的附件。</w:t>
      </w:r>
    </w:p>
    <w:p w14:paraId="430BB554">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both"/>
        <w:textAlignment w:val="auto"/>
        <w:outlineLvl w:val="0"/>
        <w:rPr>
          <w:rFonts w:hint="eastAsia" w:ascii="仿宋_GB2312" w:hAnsi="仿宋_GB2312" w:eastAsia="仿宋_GB2312" w:cs="仿宋_GB2312"/>
          <w:b/>
          <w:bCs/>
          <w:color w:val="000000" w:themeColor="text1"/>
          <w:sz w:val="24"/>
          <w:highlight w:val="none"/>
          <w14:textFill>
            <w14:solidFill>
              <w14:schemeClr w14:val="tx1"/>
            </w14:solidFill>
          </w14:textFill>
        </w:rPr>
      </w:pPr>
      <w:bookmarkStart w:id="169" w:name="_Toc28929"/>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24"/>
          <w:highlight w:val="none"/>
          <w14:textFill>
            <w14:solidFill>
              <w14:schemeClr w14:val="tx1"/>
            </w14:solidFill>
          </w14:textFill>
        </w:rPr>
        <w:t xml:space="preserve">  体检人数、单价、时间、地点</w:t>
      </w:r>
      <w:bookmarkEnd w:id="169"/>
    </w:p>
    <w:p w14:paraId="1B3490CE">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以实际体检人数统计，按照确认的中标价格表分类结算。</w:t>
      </w:r>
    </w:p>
    <w:p w14:paraId="7F5E746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3.2</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约</w:t>
      </w:r>
      <w:r>
        <w:rPr>
          <w:rFonts w:hint="eastAsia" w:ascii="仿宋_GB2312" w:hAnsi="仿宋_GB2312" w:eastAsia="仿宋_GB2312" w:cs="仿宋_GB2312"/>
          <w:color w:val="000000" w:themeColor="text1"/>
          <w:sz w:val="24"/>
          <w:highlight w:val="none"/>
          <w14:textFill>
            <w14:solidFill>
              <w14:schemeClr w14:val="tx1"/>
            </w14:solidFill>
          </w14:textFill>
        </w:rPr>
        <w:t>检时间：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年</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日至</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年</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日。</w:t>
      </w:r>
    </w:p>
    <w:p w14:paraId="57AB1E53">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left"/>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、体检地点：</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中车太原机车车辆有限公</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司机车、车辆厂区</w:t>
      </w:r>
    </w:p>
    <w:p w14:paraId="16A77133">
      <w:pPr>
        <w:pStyle w:val="11"/>
        <w:rPr>
          <w:rFonts w:hint="default"/>
          <w:lang w:val="en-US"/>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3.4、体检报告领取方式：</w:t>
      </w:r>
      <w:r>
        <w:rPr>
          <w:rFonts w:hint="eastAsia" w:ascii="仿宋_GB2312" w:hAnsi="仿宋_GB2312" w:eastAsia="仿宋_GB2312" w:cs="仿宋_GB2312"/>
          <w:color w:val="000000" w:themeColor="text1"/>
          <w:sz w:val="24"/>
          <w:highlight w:val="none"/>
          <w14:textFill>
            <w14:solidFill>
              <w14:schemeClr w14:val="tx1"/>
            </w14:solidFill>
          </w14:textFill>
        </w:rPr>
        <w:t>乙方</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送达</w:t>
      </w:r>
      <w:r>
        <w:rPr>
          <w:rFonts w:hint="eastAsia" w:ascii="仿宋_GB2312" w:hAnsi="仿宋_GB2312" w:eastAsia="仿宋_GB2312" w:cs="仿宋_GB2312"/>
          <w:color w:val="000000" w:themeColor="text1"/>
          <w:sz w:val="24"/>
          <w:highlight w:val="none"/>
          <w14:textFill>
            <w14:solidFill>
              <w14:schemeClr w14:val="tx1"/>
            </w14:solidFill>
          </w14:textFill>
        </w:rPr>
        <w:t>甲方</w:t>
      </w:r>
    </w:p>
    <w:p w14:paraId="7F29F74F">
      <w:pPr>
        <w:keepNext w:val="0"/>
        <w:keepLines w:val="0"/>
        <w:pageBreakBefore w:val="0"/>
        <w:widowControl w:val="0"/>
        <w:kinsoku/>
        <w:wordWrap/>
        <w:overflowPunct/>
        <w:topLinePunct w:val="0"/>
        <w:autoSpaceDE/>
        <w:autoSpaceDN/>
        <w:bidi w:val="0"/>
        <w:adjustRightInd/>
        <w:snapToGrid/>
        <w:spacing w:line="360" w:lineRule="auto"/>
        <w:ind w:right="0" w:rightChars="0" w:firstLine="361" w:firstLineChars="150"/>
        <w:jc w:val="both"/>
        <w:textAlignment w:val="auto"/>
        <w:outlineLvl w:val="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bookmarkStart w:id="170" w:name="_Toc8956"/>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体检费用及支付方式</w:t>
      </w:r>
      <w:bookmarkEnd w:id="170"/>
    </w:p>
    <w:p w14:paraId="77B3CA3E">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1、体检费用</w:t>
      </w:r>
    </w:p>
    <w:p w14:paraId="0905F083">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双方签订合同之日起，体检结束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并出具</w:t>
      </w:r>
      <w:r>
        <w:rPr>
          <w:rFonts w:hint="eastAsia" w:ascii="仿宋_GB2312" w:hAnsi="仿宋_GB2312" w:eastAsia="仿宋_GB2312" w:cs="仿宋_GB2312"/>
          <w:color w:val="000000" w:themeColor="text1"/>
          <w:sz w:val="24"/>
          <w:highlight w:val="none"/>
          <w14:textFill>
            <w14:solidFill>
              <w14:schemeClr w14:val="tx1"/>
            </w14:solidFill>
          </w14:textFill>
        </w:rPr>
        <w:t>职业健康检查总结报告</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职业健康检查</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复查报告、</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个检报告和</w:t>
      </w:r>
      <w:r>
        <w:rPr>
          <w:rFonts w:hint="eastAsia" w:ascii="仿宋_GB2312" w:hAnsi="仿宋_GB2312" w:eastAsia="仿宋_GB2312" w:cs="仿宋_GB2312"/>
          <w:color w:val="000000" w:themeColor="text1"/>
          <w:sz w:val="24"/>
          <w:highlight w:val="none"/>
          <w14:textFill>
            <w14:solidFill>
              <w14:schemeClr w14:val="tx1"/>
            </w14:solidFill>
          </w14:textFill>
        </w:rPr>
        <w:t>告知材料</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后</w:t>
      </w:r>
      <w:r>
        <w:rPr>
          <w:rFonts w:hint="eastAsia" w:ascii="仿宋_GB2312" w:hAnsi="仿宋_GB2312" w:eastAsia="仿宋_GB2312" w:cs="仿宋_GB2312"/>
          <w:color w:val="000000" w:themeColor="text1"/>
          <w:sz w:val="24"/>
          <w:highlight w:val="none"/>
          <w14:textFill>
            <w14:solidFill>
              <w14:schemeClr w14:val="tx1"/>
            </w14:solidFill>
          </w14:textFill>
        </w:rPr>
        <w:t>，甲、乙双方核对并确认实际体检人数和体检费用总额，乙方根据双方确认金额开具体检发票，甲方在乙方开具发票后付清所有体检款项。</w:t>
      </w:r>
    </w:p>
    <w:p w14:paraId="58FA3B2B">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w:t>
      </w:r>
      <w:r>
        <w:rPr>
          <w:rFonts w:hint="eastAsia" w:ascii="仿宋_GB2312" w:hAnsi="仿宋_GB2312" w:eastAsia="仿宋_GB2312" w:cs="仿宋_GB2312"/>
          <w:color w:val="000000" w:themeColor="text1"/>
          <w:sz w:val="24"/>
          <w:highlight w:val="none"/>
          <w14:textFill>
            <w14:solidFill>
              <w14:schemeClr w14:val="tx1"/>
            </w14:solidFill>
          </w14:textFill>
        </w:rPr>
        <w:t xml:space="preserve">付款形式：银行转帐 </w:t>
      </w:r>
    </w:p>
    <w:p w14:paraId="008CAA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40" w:firstLineChars="10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乙方开户行及帐号如下：  </w:t>
      </w:r>
    </w:p>
    <w:p w14:paraId="52322558">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开户名：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14:paraId="34CE95F7">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 户 行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14:paraId="48F53592">
      <w:pPr>
        <w:keepNext w:val="0"/>
        <w:keepLines w:val="0"/>
        <w:pageBreakBefore w:val="0"/>
        <w:widowControl w:val="0"/>
        <w:tabs>
          <w:tab w:val="left" w:pos="540"/>
        </w:tabs>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银行帐号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14:paraId="33EB0101">
      <w:pPr>
        <w:tabs>
          <w:tab w:val="left" w:pos="540"/>
        </w:tabs>
        <w:spacing w:line="360" w:lineRule="auto"/>
        <w:ind w:firstLine="360" w:firstLineChars="150"/>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行 号：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14:paraId="5C5B0451">
      <w:pPr>
        <w:spacing w:line="360" w:lineRule="auto"/>
        <w:ind w:firstLine="360" w:firstLineChars="15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第五条  特别强调</w:t>
      </w:r>
    </w:p>
    <w:p w14:paraId="5D3A9676">
      <w:pPr>
        <w:spacing w:line="360" w:lineRule="auto"/>
        <w:ind w:firstLine="360" w:firstLineChars="15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未经乙方特别授权，甲方不得将体检费用以现金方式交给乙方员工个人。</w:t>
      </w:r>
    </w:p>
    <w:p w14:paraId="1BD9F714">
      <w:pPr>
        <w:spacing w:line="360" w:lineRule="auto"/>
        <w:ind w:firstLine="361" w:firstLineChars="150"/>
        <w:outlineLvl w:val="0"/>
        <w:rPr>
          <w:rFonts w:hint="eastAsia" w:ascii="仿宋_GB2312" w:hAnsi="仿宋_GB2312" w:eastAsia="仿宋_GB2312" w:cs="仿宋_GB2312"/>
          <w:b/>
          <w:bCs/>
          <w:color w:val="000000" w:themeColor="text1"/>
          <w:sz w:val="24"/>
          <w:highlight w:val="none"/>
          <w14:textFill>
            <w14:solidFill>
              <w14:schemeClr w14:val="tx1"/>
            </w14:solidFill>
          </w14:textFill>
        </w:rPr>
      </w:pPr>
      <w:bookmarkStart w:id="171" w:name="_Toc6010"/>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b/>
          <w:bCs/>
          <w:color w:val="000000" w:themeColor="text1"/>
          <w:sz w:val="24"/>
          <w:highlight w:val="none"/>
          <w14:textFill>
            <w14:solidFill>
              <w14:schemeClr w14:val="tx1"/>
            </w14:solidFill>
          </w14:textFill>
        </w:rPr>
        <w:t xml:space="preserve"> 服务要求</w:t>
      </w:r>
      <w:bookmarkEnd w:id="171"/>
    </w:p>
    <w:p w14:paraId="41CFCF8D">
      <w:pPr>
        <w:spacing w:line="360" w:lineRule="auto"/>
        <w:ind w:left="1" w:firstLine="360" w:firstLineChars="15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1、甲方体检联系人</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刘耀</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（电话</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0351-2649491 职业健康体检</w:t>
      </w:r>
      <w:r>
        <w:rPr>
          <w:rFonts w:hint="eastAsia" w:ascii="仿宋_GB2312" w:hAnsi="仿宋_GB2312" w:eastAsia="仿宋_GB2312" w:cs="仿宋_GB2312"/>
          <w:color w:val="000000" w:themeColor="text1"/>
          <w:sz w:val="24"/>
          <w:highlight w:val="none"/>
          <w:u w:val="single"/>
          <w:lang w:eastAsia="zh-CN"/>
          <w14:textFill>
            <w14:solidFill>
              <w14:schemeClr w14:val="tx1"/>
            </w14:solidFill>
          </w14:textFill>
        </w:rPr>
        <w:t>）</w:t>
      </w:r>
      <w:r>
        <w:rPr>
          <w:rFonts w:hint="eastAsia" w:ascii="仿宋_GB2312" w:hAnsi="仿宋_GB2312" w:eastAsia="仿宋_GB2312" w:cs="仿宋_GB2312"/>
          <w:color w:val="auto"/>
          <w:sz w:val="24"/>
          <w:highlight w:val="none"/>
        </w:rPr>
        <w:t>，需提前五个工作日将准确的体检人员名单以电子文本形式提交给乙方联系人</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（电话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w:t>
      </w:r>
      <w:r>
        <w:rPr>
          <w:rFonts w:hint="eastAsia" w:ascii="仿宋_GB2312" w:hAnsi="仿宋_GB2312" w:eastAsia="仿宋_GB2312" w:cs="仿宋_GB2312"/>
          <w:color w:val="auto"/>
          <w:sz w:val="24"/>
          <w:highlight w:val="none"/>
        </w:rPr>
        <w:t>。</w:t>
      </w:r>
    </w:p>
    <w:p w14:paraId="2310324F">
      <w:pPr>
        <w:spacing w:line="360"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2、双方签订本合同后，乙方应及时安排医务工作人员做好准备工作，以确保体检顺利进行。</w:t>
      </w:r>
    </w:p>
    <w:p w14:paraId="191B90CE">
      <w:pPr>
        <w:spacing w:line="360" w:lineRule="auto"/>
        <w:ind w:left="1"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为保证体检现场服务质量，乙方要进行科学合理的预约排期工作。因此，因甲方原因需要整体变更体检时间，应至少提前五个工作日告知乙方体检联系人。如个别人员变更体检时间，应提前告知乙方体检联系人。体检当天未参检的甲方人员，乙方同意另预约体检时间，但另预约体检时间应在预计体检时间的前三天与乙方体检联系人确认。</w:t>
      </w:r>
    </w:p>
    <w:p w14:paraId="5567D5A7">
      <w:pPr>
        <w:spacing w:line="360"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4、若因甲方员工有特殊情况不能按时完成体检（如女性经期所致的妇科项目检查延迟），甲方应配合乙方另行安排预约体检时间，并按照预约时间期限完成体检项目。</w:t>
      </w:r>
    </w:p>
    <w:p w14:paraId="1221DC36">
      <w:pPr>
        <w:spacing w:line="360" w:lineRule="auto"/>
        <w:ind w:firstLine="480" w:firstLineChars="200"/>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5.5、若乙方发现甲方人员需复查，乙方应提前</w:t>
      </w:r>
      <w:r>
        <w:rPr>
          <w:rFonts w:hint="eastAsia" w:ascii="仿宋_GB2312" w:hAnsi="仿宋_GB2312" w:eastAsia="仿宋_GB2312" w:cs="仿宋_GB2312"/>
          <w:b w:val="0"/>
          <w:bCs w:val="0"/>
          <w:color w:val="auto"/>
          <w:sz w:val="24"/>
          <w:highlight w:val="none"/>
        </w:rPr>
        <w:t>五个工作日告知</w:t>
      </w:r>
      <w:r>
        <w:rPr>
          <w:rFonts w:hint="eastAsia" w:ascii="仿宋_GB2312" w:hAnsi="仿宋_GB2312" w:eastAsia="仿宋_GB2312" w:cs="仿宋_GB2312"/>
          <w:b w:val="0"/>
          <w:bCs w:val="0"/>
          <w:color w:val="auto"/>
          <w:sz w:val="24"/>
          <w:highlight w:val="none"/>
          <w:lang w:val="en-US" w:eastAsia="zh-CN"/>
        </w:rPr>
        <w:t>甲方联系人，甲方安排相关人员到乙方免费复查（两周内）。</w:t>
      </w:r>
    </w:p>
    <w:p w14:paraId="5887E2B1">
      <w:pPr>
        <w:spacing w:line="360"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5.6</w:t>
      </w:r>
      <w:r>
        <w:rPr>
          <w:rFonts w:hint="eastAsia" w:ascii="仿宋_GB2312" w:hAnsi="仿宋_GB2312" w:eastAsia="仿宋_GB2312" w:cs="仿宋_GB2312"/>
          <w:color w:val="auto"/>
          <w:sz w:val="24"/>
          <w:highlight w:val="none"/>
        </w:rPr>
        <w:t>、乙方在</w:t>
      </w:r>
      <w:r>
        <w:rPr>
          <w:rFonts w:hint="eastAsia" w:ascii="仿宋_GB2312" w:hAnsi="仿宋_GB2312" w:eastAsia="仿宋_GB2312" w:cs="仿宋_GB2312"/>
          <w:color w:val="auto"/>
          <w:sz w:val="24"/>
          <w:highlight w:val="none"/>
          <w:lang w:val="en-US" w:eastAsia="zh-CN"/>
        </w:rPr>
        <w:t>2026 年10月31日前出具职业健康检查结果、职业健康检查结果复查报告、</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个检报告</w:t>
      </w:r>
      <w:r>
        <w:rPr>
          <w:rFonts w:hint="eastAsia" w:ascii="仿宋_GB2312" w:hAnsi="仿宋_GB2312" w:eastAsia="仿宋_GB2312" w:cs="仿宋_GB2312"/>
          <w:color w:val="auto"/>
          <w:sz w:val="24"/>
          <w:highlight w:val="none"/>
          <w:lang w:val="en-US" w:eastAsia="zh-CN"/>
        </w:rPr>
        <w:t>和告知材料，报告及材料发送方式：以书面报告和电子报告行式送达甲方单位体检联系人处。</w:t>
      </w:r>
    </w:p>
    <w:p w14:paraId="09843157">
      <w:pPr>
        <w:numPr>
          <w:ilvl w:val="0"/>
          <w:numId w:val="0"/>
        </w:numPr>
        <w:spacing w:line="360"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kern w:val="2"/>
          <w:sz w:val="24"/>
          <w:szCs w:val="24"/>
          <w:highlight w:val="none"/>
          <w:lang w:val="en-US" w:eastAsia="zh-CN" w:bidi="ar-SA"/>
        </w:rPr>
        <w:t>5.7、</w:t>
      </w:r>
      <w:r>
        <w:rPr>
          <w:rFonts w:hint="eastAsia" w:ascii="仿宋_GB2312" w:hAnsi="仿宋_GB2312" w:eastAsia="仿宋_GB2312" w:cs="仿宋_GB2312"/>
          <w:color w:val="auto"/>
          <w:sz w:val="24"/>
          <w:highlight w:val="none"/>
          <w:lang w:val="en-US" w:eastAsia="zh-CN"/>
        </w:rPr>
        <w:t>乙方应根据《职业健康检查管理办法》等法律法规要求，保证甲方体检及体检报告质量。甲方对体检结果有疑义的，乙方负责予以解答，并对该疑义项目予以免费复查（甲方须在收到报告后十个工作日内提出）。</w:t>
      </w:r>
    </w:p>
    <w:p w14:paraId="6761AD99">
      <w:pPr>
        <w:pStyle w:val="17"/>
        <w:numPr>
          <w:ilvl w:val="0"/>
          <w:numId w:val="0"/>
        </w:numPr>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color w:val="auto"/>
          <w:highlight w:val="none"/>
          <w:lang w:val="en-US" w:eastAsia="zh-CN"/>
        </w:rPr>
        <w:t xml:space="preserve">  </w:t>
      </w:r>
      <w:r>
        <w:rPr>
          <w:rFonts w:hint="eastAsia" w:ascii="仿宋_GB2312" w:hAnsi="仿宋_GB2312" w:eastAsia="仿宋_GB2312" w:cs="仿宋_GB2312"/>
          <w:b w:val="0"/>
          <w:bCs/>
          <w:color w:val="auto"/>
          <w:highlight w:val="none"/>
          <w:lang w:val="en-US" w:eastAsia="zh-CN"/>
        </w:rPr>
        <w:t>5.8</w:t>
      </w:r>
      <w:r>
        <w:rPr>
          <w:rFonts w:hint="eastAsia" w:ascii="仿宋_GB2312" w:hAnsi="仿宋_GB2312" w:eastAsia="仿宋_GB2312" w:cs="仿宋_GB2312"/>
          <w:b w:val="0"/>
          <w:bCs/>
          <w:color w:val="auto"/>
          <w:kern w:val="2"/>
          <w:sz w:val="24"/>
          <w:szCs w:val="24"/>
          <w:highlight w:val="none"/>
          <w:lang w:val="en-US" w:eastAsia="zh-CN" w:bidi="ar-SA"/>
        </w:rPr>
        <w:t>、</w:t>
      </w:r>
      <w:r>
        <w:rPr>
          <w:rFonts w:hint="eastAsia" w:ascii="仿宋_GB2312" w:hAnsi="仿宋_GB2312" w:eastAsia="仿宋_GB2312" w:cs="仿宋_GB2312"/>
          <w:b w:val="0"/>
          <w:color w:val="auto"/>
          <w:kern w:val="2"/>
          <w:sz w:val="24"/>
          <w:szCs w:val="24"/>
          <w:highlight w:val="none"/>
          <w:lang w:val="en-US" w:eastAsia="zh-CN" w:bidi="ar-SA"/>
        </w:rPr>
        <w:t>甲方若涉及乙方《山西省职业健康检查机构备案回执》备案的职业健康检查类别及项目以外的危害因素的，由乙方委托    进行检查，期间产生的费用及其他需要解决的事项由乙方负责协调解决</w:t>
      </w:r>
      <w:r>
        <w:rPr>
          <w:rFonts w:hint="eastAsia" w:ascii="仿宋_GB2312" w:hAnsi="仿宋_GB2312" w:eastAsia="仿宋_GB2312" w:cs="仿宋_GB2312"/>
          <w:b/>
          <w:bCs/>
          <w:color w:val="000000" w:themeColor="text1"/>
          <w:kern w:val="2"/>
          <w:sz w:val="24"/>
          <w:szCs w:val="24"/>
          <w:highlight w:val="none"/>
          <w:lang w:val="en-US" w:eastAsia="zh-CN" w:bidi="ar-SA"/>
          <w14:textFill>
            <w14:solidFill>
              <w14:schemeClr w14:val="tx1"/>
            </w14:solidFill>
          </w14:textFill>
        </w:rPr>
        <w:t>。</w:t>
      </w:r>
    </w:p>
    <w:p w14:paraId="181F731E">
      <w:pPr>
        <w:spacing w:line="360"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5.9</w:t>
      </w:r>
      <w:r>
        <w:rPr>
          <w:rFonts w:hint="eastAsia" w:ascii="仿宋_GB2312" w:hAnsi="仿宋_GB2312" w:eastAsia="仿宋_GB2312" w:cs="仿宋_GB2312"/>
          <w:color w:val="auto"/>
          <w:sz w:val="24"/>
          <w:highlight w:val="none"/>
        </w:rPr>
        <w:t>、乙方在完成甲方员工体检后一年内，免费为甲方员工提供健康咨询服务。乙方应甲方要求，可选派专家上门为甲方员工进行健康讲座。</w:t>
      </w:r>
    </w:p>
    <w:p w14:paraId="3401EB57">
      <w:pPr>
        <w:pStyle w:val="3"/>
        <w:keepNext w:val="0"/>
        <w:keepLines w:val="0"/>
        <w:pageBreakBefore w:val="0"/>
        <w:widowControl w:val="0"/>
        <w:kinsoku/>
        <w:wordWrap/>
        <w:overflowPunct/>
        <w:topLinePunct w:val="0"/>
        <w:bidi w:val="0"/>
        <w:snapToGrid/>
        <w:spacing w:line="360" w:lineRule="auto"/>
        <w:ind w:left="517" w:leftChars="246" w:firstLine="24" w:firstLineChars="10"/>
        <w:textAlignment w:val="auto"/>
        <w:outlineLvl w:val="0"/>
        <w:rPr>
          <w:rFonts w:hint="eastAsia" w:ascii="仿宋_GB2312" w:hAnsi="仿宋_GB2312" w:eastAsia="仿宋_GB2312" w:cs="仿宋_GB2312"/>
          <w:b/>
          <w:bCs/>
          <w:color w:val="auto"/>
          <w:kern w:val="2"/>
          <w:sz w:val="24"/>
          <w:szCs w:val="24"/>
          <w:highlight w:val="none"/>
          <w:lang w:val="en-US" w:eastAsia="zh-CN" w:bidi="ar-SA"/>
        </w:rPr>
      </w:pPr>
      <w:bookmarkStart w:id="172" w:name="_Toc30561"/>
      <w:r>
        <w:rPr>
          <w:rFonts w:hint="eastAsia" w:ascii="仿宋_GB2312" w:hAnsi="仿宋_GB2312" w:eastAsia="仿宋_GB2312" w:cs="仿宋_GB2312"/>
          <w:b/>
          <w:bCs/>
          <w:color w:val="auto"/>
          <w:kern w:val="2"/>
          <w:sz w:val="24"/>
          <w:szCs w:val="24"/>
          <w:highlight w:val="none"/>
          <w:lang w:val="en-US" w:eastAsia="zh-CN" w:bidi="ar-SA"/>
        </w:rPr>
        <w:t>6.合同生效、变更、转让和终止</w:t>
      </w:r>
      <w:bookmarkEnd w:id="172"/>
    </w:p>
    <w:p w14:paraId="00E66E7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6.1本合同须经甲乙双方法定代表人或授权委托人签字并盖章确认。</w:t>
      </w:r>
    </w:p>
    <w:p w14:paraId="26F397C4">
      <w:pPr>
        <w:pStyle w:val="11"/>
        <w:ind w:firstLine="480" w:firstLineChars="20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6.2除甲方书面同意外，乙方不得将自己应履行的全部或部分合同内容转让给第三方。</w:t>
      </w:r>
    </w:p>
    <w:p w14:paraId="2A8EC178">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6.3本合同一式陆份，甲方执伍份，乙方执壹份。</w:t>
      </w:r>
    </w:p>
    <w:p w14:paraId="471B1B8F">
      <w:pPr>
        <w:pStyle w:val="3"/>
        <w:keepNext w:val="0"/>
        <w:keepLines w:val="0"/>
        <w:pageBreakBefore w:val="0"/>
        <w:widowControl w:val="0"/>
        <w:kinsoku/>
        <w:wordWrap/>
        <w:overflowPunct/>
        <w:topLinePunct w:val="0"/>
        <w:bidi w:val="0"/>
        <w:snapToGrid/>
        <w:spacing w:line="360" w:lineRule="auto"/>
        <w:ind w:left="517" w:leftChars="246" w:firstLine="24" w:firstLineChars="10"/>
        <w:textAlignment w:val="auto"/>
        <w:outlineLvl w:val="0"/>
        <w:rPr>
          <w:rFonts w:hint="eastAsia" w:ascii="仿宋_GB2312" w:hAnsi="仿宋_GB2312" w:eastAsia="仿宋_GB2312" w:cs="仿宋_GB2312"/>
          <w:b/>
          <w:bCs/>
          <w:color w:val="auto"/>
          <w:kern w:val="2"/>
          <w:sz w:val="24"/>
          <w:szCs w:val="24"/>
          <w:highlight w:val="none"/>
          <w:lang w:val="en-US" w:eastAsia="zh-CN" w:bidi="ar-SA"/>
        </w:rPr>
      </w:pPr>
      <w:bookmarkStart w:id="173" w:name="_Toc18806"/>
      <w:r>
        <w:rPr>
          <w:rFonts w:hint="eastAsia" w:ascii="仿宋_GB2312" w:hAnsi="仿宋_GB2312" w:eastAsia="仿宋_GB2312" w:cs="仿宋_GB2312"/>
          <w:b/>
          <w:bCs/>
          <w:color w:val="auto"/>
          <w:kern w:val="2"/>
          <w:sz w:val="24"/>
          <w:szCs w:val="24"/>
          <w:highlight w:val="none"/>
          <w:lang w:val="en-US" w:eastAsia="zh-CN" w:bidi="ar-SA"/>
        </w:rPr>
        <w:t>7.争议处理</w:t>
      </w:r>
      <w:bookmarkEnd w:id="173"/>
    </w:p>
    <w:p w14:paraId="15E296A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7.1.凡与本合同有关而引起的一切争议，双方应首先通过友好协商解决，如协商不成，任何一方可以提交诉讼机关诉讼，诉讼地点为甲方所在地有管辖权的人民法院。</w:t>
      </w:r>
    </w:p>
    <w:p w14:paraId="0B0CAD16">
      <w:pPr>
        <w:spacing w:line="360" w:lineRule="auto"/>
        <w:ind w:firstLine="465"/>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val="0"/>
          <w:bCs w:val="0"/>
          <w:color w:val="auto"/>
          <w:kern w:val="2"/>
          <w:sz w:val="24"/>
          <w:szCs w:val="24"/>
          <w:highlight w:val="none"/>
          <w:lang w:val="en-US" w:eastAsia="zh-CN" w:bidi="ar-SA"/>
        </w:rPr>
        <w:t>7.2.</w:t>
      </w:r>
      <w:r>
        <w:rPr>
          <w:rFonts w:hint="eastAsia" w:ascii="仿宋_GB2312" w:hAnsi="仿宋_GB2312" w:eastAsia="仿宋_GB2312" w:cs="仿宋_GB2312"/>
          <w:color w:val="auto"/>
          <w:sz w:val="24"/>
          <w:highlight w:val="none"/>
          <w:lang w:eastAsia="zh-CN"/>
        </w:rPr>
        <w:t>乙方因非甲方原因不能按时体检并出具体检</w:t>
      </w:r>
      <w:r>
        <w:rPr>
          <w:rFonts w:hint="eastAsia" w:ascii="仿宋_GB2312" w:hAnsi="仿宋_GB2312" w:eastAsia="仿宋_GB2312" w:cs="仿宋_GB2312"/>
          <w:color w:val="auto"/>
          <w:sz w:val="24"/>
          <w:highlight w:val="none"/>
        </w:rPr>
        <w:t>职业健康检查</w:t>
      </w:r>
      <w:r>
        <w:rPr>
          <w:rFonts w:hint="eastAsia" w:ascii="仿宋_GB2312" w:hAnsi="仿宋_GB2312" w:eastAsia="仿宋_GB2312" w:cs="仿宋_GB2312"/>
          <w:color w:val="auto"/>
          <w:sz w:val="24"/>
          <w:highlight w:val="none"/>
          <w:lang w:eastAsia="zh-CN"/>
        </w:rPr>
        <w:t>、复查报告、</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个检报告</w:t>
      </w:r>
      <w:r>
        <w:rPr>
          <w:rFonts w:hint="eastAsia" w:ascii="仿宋_GB2312" w:hAnsi="仿宋_GB2312" w:eastAsia="仿宋_GB2312" w:cs="仿宋_GB2312"/>
          <w:color w:val="auto"/>
          <w:sz w:val="24"/>
          <w:highlight w:val="none"/>
        </w:rPr>
        <w:t>和告知材料</w:t>
      </w:r>
      <w:r>
        <w:rPr>
          <w:rFonts w:hint="eastAsia" w:ascii="仿宋_GB2312" w:hAnsi="仿宋_GB2312" w:eastAsia="仿宋_GB2312" w:cs="仿宋_GB2312"/>
          <w:color w:val="auto"/>
          <w:sz w:val="24"/>
          <w:highlight w:val="none"/>
          <w:lang w:eastAsia="zh-CN"/>
        </w:rPr>
        <w:t>的，责任由乙方承担，并按照</w:t>
      </w:r>
      <w:r>
        <w:rPr>
          <w:rFonts w:hint="eastAsia" w:ascii="仿宋_GB2312" w:hAnsi="仿宋_GB2312" w:eastAsia="仿宋_GB2312" w:cs="仿宋_GB2312"/>
          <w:color w:val="auto"/>
          <w:sz w:val="24"/>
          <w:highlight w:val="none"/>
          <w:lang w:val="en-US" w:eastAsia="zh-CN"/>
        </w:rPr>
        <w:t>国家法律法规</w:t>
      </w:r>
      <w:r>
        <w:rPr>
          <w:rFonts w:hint="eastAsia" w:ascii="仿宋_GB2312" w:hAnsi="仿宋_GB2312" w:eastAsia="仿宋_GB2312" w:cs="仿宋_GB2312"/>
          <w:color w:val="auto"/>
          <w:sz w:val="24"/>
          <w:highlight w:val="none"/>
          <w:lang w:eastAsia="zh-CN"/>
        </w:rPr>
        <w:t>有关条款规定承担违约责任并进行损失赔偿。</w:t>
      </w:r>
    </w:p>
    <w:p w14:paraId="41448AF7">
      <w:pPr>
        <w:pStyle w:val="3"/>
        <w:keepNext w:val="0"/>
        <w:keepLines w:val="0"/>
        <w:pageBreakBefore w:val="0"/>
        <w:widowControl w:val="0"/>
        <w:kinsoku/>
        <w:wordWrap/>
        <w:overflowPunct/>
        <w:topLinePunct w:val="0"/>
        <w:bidi w:val="0"/>
        <w:snapToGrid/>
        <w:spacing w:line="360" w:lineRule="auto"/>
        <w:ind w:left="517" w:leftChars="246" w:firstLine="24" w:firstLineChars="10"/>
        <w:textAlignment w:val="auto"/>
        <w:outlineLvl w:val="0"/>
        <w:rPr>
          <w:rFonts w:hint="eastAsia" w:ascii="仿宋_GB2312" w:hAnsi="仿宋_GB2312" w:eastAsia="仿宋_GB2312" w:cs="仿宋_GB2312"/>
          <w:kern w:val="2"/>
          <w:sz w:val="24"/>
          <w:szCs w:val="24"/>
          <w:highlight w:val="none"/>
          <w:lang w:val="en-US" w:eastAsia="zh-CN" w:bidi="ar-SA"/>
        </w:rPr>
      </w:pPr>
      <w:bookmarkStart w:id="174" w:name="_Toc16392"/>
      <w:r>
        <w:rPr>
          <w:rFonts w:hint="eastAsia" w:ascii="仿宋_GB2312" w:hAnsi="仿宋_GB2312" w:eastAsia="仿宋_GB2312" w:cs="仿宋_GB2312"/>
          <w:kern w:val="2"/>
          <w:sz w:val="24"/>
          <w:szCs w:val="24"/>
          <w:highlight w:val="none"/>
          <w:lang w:val="en-US" w:eastAsia="zh-CN" w:bidi="ar-SA"/>
        </w:rPr>
        <w:t>8.合同修订</w:t>
      </w:r>
      <w:bookmarkEnd w:id="174"/>
      <w:r>
        <w:rPr>
          <w:rFonts w:hint="eastAsia" w:ascii="仿宋_GB2312" w:hAnsi="仿宋_GB2312" w:eastAsia="仿宋_GB2312" w:cs="仿宋_GB2312"/>
          <w:kern w:val="2"/>
          <w:sz w:val="24"/>
          <w:szCs w:val="24"/>
          <w:highlight w:val="none"/>
          <w:lang w:val="en-US" w:eastAsia="zh-CN" w:bidi="ar-SA"/>
        </w:rPr>
        <w:t xml:space="preserve"> </w:t>
      </w:r>
    </w:p>
    <w:p w14:paraId="596D4636">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 xml:space="preserve">如遇国家政策及相关的法律、法规发生重大变化，致使本合同无法正常执行时，双方应及时协商，重新修订相关合同，并以促成最终的互谅合作为努力方向，尽力保持合同的继续执行。 </w:t>
      </w:r>
    </w:p>
    <w:p w14:paraId="0939BB7A">
      <w:pPr>
        <w:pStyle w:val="3"/>
        <w:keepNext w:val="0"/>
        <w:keepLines w:val="0"/>
        <w:pageBreakBefore w:val="0"/>
        <w:widowControl w:val="0"/>
        <w:kinsoku/>
        <w:wordWrap/>
        <w:overflowPunct/>
        <w:topLinePunct w:val="0"/>
        <w:bidi w:val="0"/>
        <w:snapToGrid/>
        <w:spacing w:line="360" w:lineRule="auto"/>
        <w:ind w:left="517" w:leftChars="246" w:firstLine="24" w:firstLineChars="10"/>
        <w:textAlignment w:val="auto"/>
        <w:outlineLvl w:val="0"/>
        <w:rPr>
          <w:rFonts w:hint="eastAsia" w:ascii="仿宋_GB2312" w:hAnsi="仿宋_GB2312" w:eastAsia="仿宋_GB2312" w:cs="仿宋_GB2312"/>
          <w:kern w:val="2"/>
          <w:sz w:val="24"/>
          <w:szCs w:val="24"/>
          <w:highlight w:val="none"/>
          <w:lang w:val="en-US" w:eastAsia="zh-CN" w:bidi="ar-SA"/>
        </w:rPr>
      </w:pPr>
      <w:bookmarkStart w:id="175" w:name="_Toc3922"/>
      <w:r>
        <w:rPr>
          <w:rFonts w:hint="eastAsia" w:ascii="仿宋_GB2312" w:hAnsi="仿宋_GB2312" w:eastAsia="仿宋_GB2312" w:cs="仿宋_GB2312"/>
          <w:kern w:val="2"/>
          <w:sz w:val="24"/>
          <w:szCs w:val="24"/>
          <w:highlight w:val="none"/>
          <w:lang w:val="en-US" w:eastAsia="zh-CN" w:bidi="ar-SA"/>
        </w:rPr>
        <w:t>9.保密规定</w:t>
      </w:r>
      <w:bookmarkEnd w:id="175"/>
      <w:r>
        <w:rPr>
          <w:rFonts w:hint="eastAsia" w:ascii="仿宋_GB2312" w:hAnsi="仿宋_GB2312" w:eastAsia="仿宋_GB2312" w:cs="仿宋_GB2312"/>
          <w:kern w:val="2"/>
          <w:sz w:val="24"/>
          <w:szCs w:val="24"/>
          <w:highlight w:val="none"/>
          <w:lang w:val="en-US" w:eastAsia="zh-CN" w:bidi="ar-SA"/>
        </w:rPr>
        <w:t xml:space="preserve"> </w:t>
      </w:r>
    </w:p>
    <w:p w14:paraId="50FBE3DA">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9.1.无论本合同是否终止或取消，</w:t>
      </w:r>
      <w:r>
        <w:rPr>
          <w:rFonts w:hint="eastAsia" w:ascii="仿宋_GB2312" w:hAnsi="仿宋_GB2312" w:eastAsia="仿宋_GB2312" w:cs="仿宋_GB2312"/>
          <w:sz w:val="24"/>
          <w:lang w:val="en-US" w:eastAsia="zh-CN"/>
        </w:rPr>
        <w:t>乙</w:t>
      </w:r>
      <w:r>
        <w:rPr>
          <w:rFonts w:hint="eastAsia" w:ascii="仿宋_GB2312" w:hAnsi="仿宋_GB2312" w:eastAsia="仿宋_GB2312" w:cs="仿宋_GB2312"/>
          <w:kern w:val="2"/>
          <w:sz w:val="24"/>
          <w:szCs w:val="24"/>
          <w:highlight w:val="none"/>
          <w:lang w:val="en-US" w:eastAsia="zh-CN" w:bidi="ar-SA"/>
        </w:rPr>
        <w:t>方都对</w:t>
      </w:r>
      <w:r>
        <w:rPr>
          <w:rFonts w:hint="eastAsia" w:ascii="仿宋_GB2312" w:hAnsi="仿宋_GB2312" w:eastAsia="仿宋_GB2312" w:cs="仿宋_GB2312"/>
          <w:sz w:val="24"/>
          <w:lang w:val="en-US" w:eastAsia="zh-CN"/>
        </w:rPr>
        <w:t>甲</w:t>
      </w:r>
      <w:r>
        <w:rPr>
          <w:rFonts w:hint="eastAsia" w:ascii="仿宋_GB2312" w:hAnsi="仿宋_GB2312" w:eastAsia="仿宋_GB2312" w:cs="仿宋_GB2312"/>
          <w:kern w:val="2"/>
          <w:sz w:val="24"/>
          <w:szCs w:val="24"/>
          <w:highlight w:val="none"/>
          <w:lang w:val="en-US" w:eastAsia="zh-CN" w:bidi="ar-SA"/>
        </w:rPr>
        <w:t xml:space="preserve">方的文件和信息负有保密义务。 </w:t>
      </w:r>
    </w:p>
    <w:p w14:paraId="1FFC4A34">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9.2.</w:t>
      </w:r>
      <w:r>
        <w:rPr>
          <w:rFonts w:hint="eastAsia" w:ascii="仿宋_GB2312" w:hAnsi="仿宋_GB2312" w:eastAsia="仿宋_GB2312" w:cs="仿宋_GB2312"/>
          <w:sz w:val="24"/>
          <w:lang w:val="en-US" w:eastAsia="zh-CN"/>
        </w:rPr>
        <w:t>乙</w:t>
      </w:r>
      <w:r>
        <w:rPr>
          <w:rFonts w:hint="eastAsia" w:ascii="仿宋_GB2312" w:hAnsi="仿宋_GB2312" w:eastAsia="仿宋_GB2312" w:cs="仿宋_GB2312"/>
          <w:kern w:val="2"/>
          <w:sz w:val="24"/>
          <w:szCs w:val="24"/>
          <w:highlight w:val="none"/>
          <w:lang w:val="en-US" w:eastAsia="zh-CN" w:bidi="ar-SA"/>
        </w:rPr>
        <w:t>方不得把与甲方有关的任何信息泄露给其它方。</w:t>
      </w:r>
    </w:p>
    <w:p w14:paraId="10DE9684">
      <w:pPr>
        <w:pStyle w:val="3"/>
        <w:bidi w:val="0"/>
        <w:ind w:left="517" w:leftChars="246" w:firstLine="24" w:firstLineChars="10"/>
        <w:outlineLvl w:val="0"/>
        <w:rPr>
          <w:rFonts w:hint="default" w:ascii="仿宋_GB2312" w:hAnsi="仿宋_GB2312" w:eastAsia="仿宋_GB2312" w:cs="仿宋_GB2312"/>
          <w:kern w:val="2"/>
          <w:sz w:val="24"/>
          <w:szCs w:val="24"/>
          <w:highlight w:val="none"/>
          <w:lang w:val="en-US" w:eastAsia="zh-CN" w:bidi="ar-SA"/>
        </w:rPr>
      </w:pPr>
      <w:bookmarkStart w:id="176" w:name="_Toc23586"/>
      <w:r>
        <w:rPr>
          <w:rFonts w:hint="eastAsia" w:ascii="仿宋_GB2312" w:hAnsi="仿宋_GB2312" w:eastAsia="仿宋_GB2312" w:cs="仿宋_GB2312"/>
          <w:kern w:val="2"/>
          <w:sz w:val="24"/>
          <w:szCs w:val="24"/>
          <w:highlight w:val="none"/>
          <w:lang w:val="en-US" w:eastAsia="zh-CN" w:bidi="ar-SA"/>
        </w:rPr>
        <w:t>10.合同附件</w:t>
      </w:r>
      <w:bookmarkEnd w:id="176"/>
    </w:p>
    <w:p w14:paraId="5CD04EC6">
      <w:pPr>
        <w:spacing w:line="360"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本</w:t>
      </w:r>
      <w:r>
        <w:rPr>
          <w:rFonts w:hint="eastAsia" w:ascii="仿宋_GB2312" w:hAnsi="仿宋_GB2312" w:eastAsia="仿宋_GB2312" w:cs="仿宋_GB2312"/>
          <w:color w:val="auto"/>
          <w:sz w:val="24"/>
          <w:szCs w:val="24"/>
          <w:highlight w:val="none"/>
          <w:lang w:val="en-US" w:eastAsia="zh-CN"/>
        </w:rPr>
        <w:t>合同</w:t>
      </w:r>
      <w:r>
        <w:rPr>
          <w:rFonts w:hint="eastAsia" w:ascii="仿宋_GB2312" w:hAnsi="仿宋_GB2312" w:eastAsia="仿宋_GB2312" w:cs="仿宋_GB2312"/>
          <w:color w:val="auto"/>
          <w:sz w:val="24"/>
          <w:szCs w:val="24"/>
          <w:highlight w:val="none"/>
        </w:rPr>
        <w:t>附件是本</w:t>
      </w:r>
      <w:r>
        <w:rPr>
          <w:rFonts w:hint="eastAsia" w:ascii="仿宋_GB2312" w:hAnsi="仿宋_GB2312" w:eastAsia="仿宋_GB2312" w:cs="仿宋_GB2312"/>
          <w:color w:val="auto"/>
          <w:sz w:val="24"/>
          <w:szCs w:val="24"/>
          <w:highlight w:val="none"/>
          <w:lang w:val="en-US" w:eastAsia="zh-CN"/>
        </w:rPr>
        <w:t>合同</w:t>
      </w:r>
      <w:r>
        <w:rPr>
          <w:rFonts w:hint="eastAsia" w:ascii="仿宋_GB2312" w:hAnsi="仿宋_GB2312" w:eastAsia="仿宋_GB2312" w:cs="仿宋_GB2312"/>
          <w:color w:val="auto"/>
          <w:sz w:val="24"/>
          <w:szCs w:val="24"/>
          <w:highlight w:val="none"/>
        </w:rPr>
        <w:t>不可分割的组成部分，与本协议具有同等效力。</w:t>
      </w:r>
    </w:p>
    <w:p w14:paraId="0D72F2E8">
      <w:pPr>
        <w:pStyle w:val="11"/>
        <w:rPr>
          <w:rFonts w:hint="eastAsia" w:ascii="仿宋_GB2312" w:hAnsi="仿宋_GB2312" w:eastAsia="仿宋_GB2312" w:cs="仿宋_GB2312"/>
          <w:color w:val="auto"/>
          <w:sz w:val="24"/>
          <w:highlight w:val="none"/>
        </w:rPr>
      </w:pPr>
    </w:p>
    <w:p w14:paraId="1840A84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FF0000"/>
          <w:sz w:val="24"/>
          <w:highlight w:val="none"/>
        </w:rPr>
      </w:pPr>
      <w:r>
        <w:rPr>
          <w:rFonts w:hint="eastAsia" w:ascii="仿宋_GB2312" w:hAnsi="仿宋_GB2312" w:eastAsia="仿宋_GB2312" w:cs="仿宋_GB2312"/>
          <w:color w:val="auto"/>
          <w:sz w:val="24"/>
          <w:highlight w:val="none"/>
          <w:lang w:val="en-US" w:eastAsia="zh-CN"/>
        </w:rPr>
        <w:t>附件：</w:t>
      </w:r>
      <w:r>
        <w:rPr>
          <w:rFonts w:hint="eastAsia" w:ascii="仿宋_GB2312" w:hAnsi="仿宋_GB2312" w:eastAsia="仿宋_GB2312" w:cs="仿宋_GB2312"/>
          <w:color w:val="FF0000"/>
          <w:sz w:val="24"/>
          <w:highlight w:val="none"/>
        </w:rPr>
        <w:t>《</w:t>
      </w:r>
      <w:r>
        <w:rPr>
          <w:rFonts w:hint="eastAsia" w:ascii="仿宋_GB2312" w:hAnsi="仿宋_GB2312" w:eastAsia="仿宋_GB2312" w:cs="仿宋_GB2312"/>
          <w:color w:val="FF0000"/>
          <w:sz w:val="24"/>
          <w:highlight w:val="none"/>
          <w:lang w:val="en-US" w:eastAsia="zh-CN"/>
        </w:rPr>
        <w:t>职业健康体检中标价明细</w:t>
      </w:r>
      <w:r>
        <w:rPr>
          <w:rFonts w:hint="eastAsia" w:ascii="仿宋_GB2312" w:hAnsi="仿宋_GB2312" w:eastAsia="仿宋_GB2312" w:cs="仿宋_GB2312"/>
          <w:color w:val="FF0000"/>
          <w:sz w:val="24"/>
          <w:highlight w:val="none"/>
        </w:rPr>
        <w:t>表》</w:t>
      </w:r>
    </w:p>
    <w:p w14:paraId="016008A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FF0000"/>
          <w:sz w:val="24"/>
          <w:highlight w:val="none"/>
        </w:rPr>
      </w:pPr>
    </w:p>
    <w:p w14:paraId="62E0BF8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p>
    <w:p w14:paraId="7D829DE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签字页</w:t>
      </w:r>
    </w:p>
    <w:tbl>
      <w:tblPr>
        <w:tblStyle w:val="18"/>
        <w:tblW w:w="0" w:type="auto"/>
        <w:jc w:val="center"/>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ayout w:type="fixed"/>
        <w:tblCellMar>
          <w:top w:w="0" w:type="dxa"/>
          <w:left w:w="108" w:type="dxa"/>
          <w:bottom w:w="0" w:type="dxa"/>
          <w:right w:w="108" w:type="dxa"/>
        </w:tblCellMar>
      </w:tblPr>
      <w:tblGrid>
        <w:gridCol w:w="4740"/>
        <w:gridCol w:w="4315"/>
      </w:tblGrid>
      <w:tr w14:paraId="4424C4C2">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476" w:hRule="atLeast"/>
          <w:jc w:val="center"/>
        </w:trPr>
        <w:tc>
          <w:tcPr>
            <w:tcW w:w="4740" w:type="dxa"/>
            <w:noWrap w:val="0"/>
            <w:vAlign w:val="center"/>
          </w:tcPr>
          <w:p w14:paraId="6D2759C4">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p w14:paraId="4CB2F973">
            <w:pPr>
              <w:keepNext w:val="0"/>
              <w:keepLines w:val="0"/>
              <w:pageBreakBefore w:val="0"/>
              <w:widowControl w:val="0"/>
              <w:tabs>
                <w:tab w:val="left" w:pos="4277"/>
                <w:tab w:val="left" w:pos="4419"/>
              </w:tabs>
              <w:kinsoku/>
              <w:wordWrap/>
              <w:overflowPunct/>
              <w:topLinePunct w:val="0"/>
              <w:autoSpaceDE/>
              <w:autoSpaceDN/>
              <w:bidi w:val="0"/>
              <w:adjustRightInd/>
              <w:snapToGrid/>
              <w:spacing w:line="400" w:lineRule="exact"/>
              <w:ind w:left="105" w:leftChars="50" w:right="386" w:rightChars="184"/>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甲</w:t>
            </w:r>
            <w:r>
              <w:rPr>
                <w:rFonts w:hint="eastAsia" w:ascii="仿宋_GB2312" w:hAnsi="仿宋_GB2312" w:eastAsia="仿宋_GB2312" w:cs="仿宋_GB2312"/>
                <w:sz w:val="24"/>
                <w:lang w:eastAsia="zh-CN"/>
              </w:rPr>
              <w:t>方</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XXX</w:t>
            </w:r>
            <w:r>
              <w:rPr>
                <w:rFonts w:hint="eastAsia" w:ascii="仿宋_GB2312" w:hAnsi="仿宋_GB2312" w:eastAsia="仿宋_GB2312" w:cs="仿宋_GB2312"/>
                <w:sz w:val="24"/>
              </w:rPr>
              <w:t xml:space="preserve"> </w:t>
            </w:r>
          </w:p>
        </w:tc>
        <w:tc>
          <w:tcPr>
            <w:tcW w:w="4315" w:type="dxa"/>
            <w:noWrap w:val="0"/>
            <w:vAlign w:val="center"/>
          </w:tcPr>
          <w:p w14:paraId="4465733E">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p w14:paraId="4312DB80">
            <w:pPr>
              <w:keepNext w:val="0"/>
              <w:keepLines w:val="0"/>
              <w:pageBreakBefore w:val="0"/>
              <w:widowControl w:val="0"/>
              <w:kinsoku/>
              <w:wordWrap/>
              <w:overflowPunct/>
              <w:topLinePunct w:val="0"/>
              <w:autoSpaceDE/>
              <w:autoSpaceDN/>
              <w:bidi w:val="0"/>
              <w:adjustRightInd/>
              <w:snapToGrid/>
              <w:spacing w:line="400" w:lineRule="exact"/>
              <w:ind w:left="105" w:leftChars="50"/>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乙</w:t>
            </w:r>
            <w:r>
              <w:rPr>
                <w:rFonts w:hint="eastAsia" w:ascii="仿宋_GB2312" w:hAnsi="仿宋_GB2312" w:eastAsia="仿宋_GB2312" w:cs="仿宋_GB2312"/>
                <w:sz w:val="24"/>
                <w:lang w:eastAsia="zh-CN"/>
              </w:rPr>
              <w:t>方</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XXX</w:t>
            </w:r>
          </w:p>
        </w:tc>
      </w:tr>
      <w:tr w14:paraId="5B784B9F">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1453" w:hRule="atLeast"/>
          <w:jc w:val="center"/>
        </w:trPr>
        <w:tc>
          <w:tcPr>
            <w:tcW w:w="4740" w:type="dxa"/>
            <w:noWrap w:val="0"/>
            <w:vAlign w:val="center"/>
          </w:tcPr>
          <w:p w14:paraId="63F444F4">
            <w:pPr>
              <w:keepNext w:val="0"/>
              <w:keepLines w:val="0"/>
              <w:pageBreakBefore w:val="0"/>
              <w:widowControl w:val="0"/>
              <w:tabs>
                <w:tab w:val="left" w:pos="4277"/>
                <w:tab w:val="left" w:pos="4419"/>
              </w:tabs>
              <w:kinsoku/>
              <w:wordWrap/>
              <w:overflowPunct/>
              <w:topLinePunct w:val="0"/>
              <w:autoSpaceDE/>
              <w:autoSpaceDN/>
              <w:bidi w:val="0"/>
              <w:adjustRightInd/>
              <w:snapToGrid/>
              <w:spacing w:line="400" w:lineRule="exact"/>
              <w:ind w:right="386" w:rightChars="184"/>
              <w:jc w:val="both"/>
              <w:textAlignment w:val="auto"/>
              <w:rPr>
                <w:rFonts w:hint="eastAsia" w:ascii="仿宋_GB2312" w:hAnsi="仿宋_GB2312" w:eastAsia="仿宋_GB2312" w:cs="仿宋_GB2312"/>
                <w:sz w:val="24"/>
                <w:lang w:val="en-US" w:eastAsia="zh-CN"/>
              </w:rPr>
            </w:pPr>
          </w:p>
          <w:p w14:paraId="48D29CE7">
            <w:pPr>
              <w:keepNext w:val="0"/>
              <w:keepLines w:val="0"/>
              <w:pageBreakBefore w:val="0"/>
              <w:widowControl w:val="0"/>
              <w:tabs>
                <w:tab w:val="left" w:pos="4277"/>
                <w:tab w:val="left" w:pos="4419"/>
              </w:tabs>
              <w:kinsoku/>
              <w:wordWrap/>
              <w:overflowPunct/>
              <w:topLinePunct w:val="0"/>
              <w:autoSpaceDE/>
              <w:autoSpaceDN/>
              <w:bidi w:val="0"/>
              <w:adjustRightInd/>
              <w:snapToGrid/>
              <w:spacing w:line="400" w:lineRule="exact"/>
              <w:ind w:right="386" w:rightChars="184"/>
              <w:jc w:val="both"/>
              <w:textAlignment w:val="auto"/>
              <w:rPr>
                <w:rFonts w:hint="eastAsia" w:ascii="仿宋_GB2312" w:hAnsi="仿宋_GB2312" w:eastAsia="仿宋_GB2312" w:cs="仿宋_GB2312"/>
                <w:sz w:val="24"/>
                <w:lang w:val="en-US" w:eastAsia="zh-CN"/>
              </w:rPr>
            </w:pPr>
          </w:p>
          <w:p w14:paraId="6AD30A23">
            <w:pPr>
              <w:keepNext w:val="0"/>
              <w:keepLines w:val="0"/>
              <w:pageBreakBefore w:val="0"/>
              <w:widowControl w:val="0"/>
              <w:tabs>
                <w:tab w:val="left" w:pos="4277"/>
                <w:tab w:val="left" w:pos="4419"/>
              </w:tabs>
              <w:kinsoku/>
              <w:wordWrap/>
              <w:overflowPunct/>
              <w:topLinePunct w:val="0"/>
              <w:autoSpaceDE/>
              <w:autoSpaceDN/>
              <w:bidi w:val="0"/>
              <w:adjustRightInd/>
              <w:snapToGrid/>
              <w:spacing w:line="400" w:lineRule="exact"/>
              <w:ind w:right="386" w:rightChars="184"/>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甲</w:t>
            </w:r>
            <w:r>
              <w:rPr>
                <w:rFonts w:hint="eastAsia" w:ascii="仿宋_GB2312" w:hAnsi="仿宋_GB2312" w:eastAsia="仿宋_GB2312" w:cs="仿宋_GB2312"/>
                <w:sz w:val="24"/>
                <w:lang w:eastAsia="zh-CN"/>
              </w:rPr>
              <w:t>方</w:t>
            </w:r>
            <w:r>
              <w:rPr>
                <w:rFonts w:hint="eastAsia" w:ascii="仿宋_GB2312" w:hAnsi="仿宋_GB2312" w:eastAsia="仿宋_GB2312" w:cs="仿宋_GB2312"/>
                <w:sz w:val="24"/>
              </w:rPr>
              <w:t>代表签字:</w:t>
            </w:r>
          </w:p>
          <w:p w14:paraId="1F2F565D">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p w14:paraId="654A4739">
            <w:pPr>
              <w:keepNext w:val="0"/>
              <w:keepLines w:val="0"/>
              <w:pageBreakBefore w:val="0"/>
              <w:widowControl w:val="0"/>
              <w:tabs>
                <w:tab w:val="left" w:pos="2216"/>
              </w:tabs>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tc>
        <w:tc>
          <w:tcPr>
            <w:tcW w:w="4315" w:type="dxa"/>
            <w:noWrap w:val="0"/>
            <w:vAlign w:val="center"/>
          </w:tcPr>
          <w:p w14:paraId="2073C97A">
            <w:pPr>
              <w:keepNext w:val="0"/>
              <w:keepLines w:val="0"/>
              <w:pageBreakBefore w:val="0"/>
              <w:widowControl w:val="0"/>
              <w:kinsoku/>
              <w:wordWrap/>
              <w:overflowPunct/>
              <w:topLinePunct w:val="0"/>
              <w:autoSpaceDE/>
              <w:autoSpaceDN/>
              <w:bidi w:val="0"/>
              <w:adjustRightInd/>
              <w:snapToGrid/>
              <w:spacing w:line="400" w:lineRule="exact"/>
              <w:ind w:right="893" w:rightChars="425"/>
              <w:jc w:val="both"/>
              <w:textAlignment w:val="auto"/>
              <w:rPr>
                <w:rFonts w:hint="eastAsia" w:ascii="仿宋_GB2312" w:hAnsi="仿宋_GB2312" w:eastAsia="仿宋_GB2312" w:cs="仿宋_GB2312"/>
                <w:sz w:val="24"/>
                <w:highlight w:val="yellow"/>
              </w:rPr>
            </w:pPr>
            <w:r>
              <w:rPr>
                <w:rFonts w:hint="eastAsia" w:ascii="仿宋_GB2312" w:hAnsi="仿宋_GB2312" w:eastAsia="仿宋_GB2312" w:cs="仿宋_GB2312"/>
                <w:sz w:val="24"/>
                <w:lang w:val="en-US" w:eastAsia="zh-CN"/>
              </w:rPr>
              <w:t>乙</w:t>
            </w:r>
            <w:r>
              <w:rPr>
                <w:rFonts w:hint="eastAsia" w:ascii="仿宋_GB2312" w:hAnsi="仿宋_GB2312" w:eastAsia="仿宋_GB2312" w:cs="仿宋_GB2312"/>
                <w:sz w:val="24"/>
                <w:lang w:eastAsia="zh-CN"/>
              </w:rPr>
              <w:t>方</w:t>
            </w:r>
            <w:r>
              <w:rPr>
                <w:rFonts w:hint="eastAsia" w:ascii="仿宋_GB2312" w:hAnsi="仿宋_GB2312" w:eastAsia="仿宋_GB2312" w:cs="仿宋_GB2312"/>
                <w:sz w:val="24"/>
              </w:rPr>
              <w:t>代表签字:</w:t>
            </w:r>
            <w:r>
              <w:rPr>
                <w:rFonts w:hint="eastAsia" w:ascii="仿宋_GB2312" w:hAnsi="仿宋_GB2312" w:eastAsia="仿宋_GB2312" w:cs="仿宋_GB2312"/>
                <w:color w:val="FF0000"/>
                <w:sz w:val="24"/>
              </w:rPr>
              <w:t xml:space="preserve">   </w:t>
            </w:r>
          </w:p>
        </w:tc>
      </w:tr>
      <w:tr w14:paraId="57A29B29">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662" w:hRule="atLeast"/>
          <w:jc w:val="center"/>
        </w:trPr>
        <w:tc>
          <w:tcPr>
            <w:tcW w:w="4740" w:type="dxa"/>
            <w:noWrap w:val="0"/>
            <w:vAlign w:val="center"/>
          </w:tcPr>
          <w:p w14:paraId="0E6D330D">
            <w:pPr>
              <w:keepNext w:val="0"/>
              <w:keepLines w:val="0"/>
              <w:pageBreakBefore w:val="0"/>
              <w:widowControl w:val="0"/>
              <w:kinsoku/>
              <w:wordWrap/>
              <w:overflowPunct/>
              <w:topLinePunct w:val="0"/>
              <w:autoSpaceDE/>
              <w:autoSpaceDN/>
              <w:bidi w:val="0"/>
              <w:adjustRightInd/>
              <w:snapToGrid/>
              <w:spacing w:line="400" w:lineRule="exact"/>
              <w:ind w:right="893" w:rightChars="425"/>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r>
              <w:rPr>
                <w:rFonts w:hint="eastAsia" w:ascii="仿宋_GB2312" w:hAnsi="仿宋_GB2312" w:eastAsia="仿宋_GB2312" w:cs="仿宋_GB2312"/>
                <w:color w:val="FF0000"/>
                <w:sz w:val="24"/>
              </w:rPr>
              <w:t>XXX</w:t>
            </w:r>
          </w:p>
        </w:tc>
        <w:tc>
          <w:tcPr>
            <w:tcW w:w="4315" w:type="dxa"/>
            <w:noWrap w:val="0"/>
            <w:vAlign w:val="center"/>
          </w:tcPr>
          <w:p w14:paraId="1ED207EF">
            <w:pPr>
              <w:keepNext w:val="0"/>
              <w:keepLines w:val="0"/>
              <w:pageBreakBefore w:val="0"/>
              <w:widowControl w:val="0"/>
              <w:kinsoku/>
              <w:wordWrap/>
              <w:overflowPunct/>
              <w:topLinePunct w:val="0"/>
              <w:autoSpaceDE/>
              <w:autoSpaceDN/>
              <w:bidi w:val="0"/>
              <w:adjustRightInd/>
              <w:snapToGrid/>
              <w:spacing w:line="400" w:lineRule="exact"/>
              <w:ind w:right="893" w:rightChars="425"/>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r>
              <w:rPr>
                <w:rFonts w:hint="eastAsia" w:ascii="仿宋_GB2312" w:hAnsi="仿宋_GB2312" w:eastAsia="仿宋_GB2312" w:cs="仿宋_GB2312"/>
                <w:color w:val="FF0000"/>
                <w:sz w:val="24"/>
              </w:rPr>
              <w:t>XXX</w:t>
            </w:r>
          </w:p>
        </w:tc>
      </w:tr>
      <w:tr w14:paraId="72365B27">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656" w:hRule="atLeast"/>
          <w:jc w:val="center"/>
        </w:trPr>
        <w:tc>
          <w:tcPr>
            <w:tcW w:w="4740" w:type="dxa"/>
            <w:noWrap w:val="0"/>
            <w:vAlign w:val="center"/>
          </w:tcPr>
          <w:p w14:paraId="25EA121E">
            <w:pPr>
              <w:keepNext w:val="0"/>
              <w:keepLines w:val="0"/>
              <w:pageBreakBefore w:val="0"/>
              <w:widowControl w:val="0"/>
              <w:kinsoku/>
              <w:wordWrap/>
              <w:overflowPunct/>
              <w:topLinePunct w:val="0"/>
              <w:autoSpaceDE/>
              <w:autoSpaceDN/>
              <w:bidi w:val="0"/>
              <w:adjustRightInd/>
              <w:snapToGrid/>
              <w:spacing w:line="400" w:lineRule="exact"/>
              <w:ind w:right="893" w:rightChars="425"/>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注册地址：</w:t>
            </w:r>
            <w:r>
              <w:rPr>
                <w:rFonts w:hint="eastAsia" w:ascii="仿宋_GB2312" w:hAnsi="仿宋_GB2312" w:eastAsia="仿宋_GB2312" w:cs="仿宋_GB2312"/>
                <w:color w:val="FF0000"/>
                <w:sz w:val="24"/>
              </w:rPr>
              <w:t>XXX</w:t>
            </w:r>
          </w:p>
        </w:tc>
        <w:tc>
          <w:tcPr>
            <w:tcW w:w="4315" w:type="dxa"/>
            <w:noWrap w:val="0"/>
            <w:vAlign w:val="center"/>
          </w:tcPr>
          <w:p w14:paraId="7A8B313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注册地址： </w:t>
            </w:r>
            <w:r>
              <w:rPr>
                <w:rFonts w:hint="eastAsia" w:ascii="仿宋_GB2312" w:hAnsi="仿宋_GB2312" w:eastAsia="仿宋_GB2312" w:cs="仿宋_GB2312"/>
                <w:color w:val="FF0000"/>
                <w:sz w:val="24"/>
              </w:rPr>
              <w:t>XXX</w:t>
            </w:r>
          </w:p>
        </w:tc>
      </w:tr>
      <w:tr w14:paraId="2499F72C">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2858" w:hRule="atLeast"/>
          <w:jc w:val="center"/>
        </w:trPr>
        <w:tc>
          <w:tcPr>
            <w:tcW w:w="4740" w:type="dxa"/>
            <w:noWrap w:val="0"/>
            <w:vAlign w:val="center"/>
          </w:tcPr>
          <w:p w14:paraId="71804402">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统一社会信用代码：</w:t>
            </w:r>
            <w:r>
              <w:rPr>
                <w:rFonts w:hint="eastAsia" w:ascii="仿宋_GB2312" w:hAnsi="仿宋_GB2312" w:eastAsia="仿宋_GB2312" w:cs="仿宋_GB2312"/>
                <w:color w:val="FF0000"/>
                <w:sz w:val="24"/>
              </w:rPr>
              <w:t>XXX</w:t>
            </w:r>
          </w:p>
          <w:p w14:paraId="7202E85F">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rPr>
              <w:t>开户行及账号：</w:t>
            </w:r>
            <w:r>
              <w:rPr>
                <w:rFonts w:hint="eastAsia" w:ascii="仿宋_GB2312" w:hAnsi="仿宋_GB2312" w:eastAsia="仿宋_GB2312" w:cs="仿宋_GB2312"/>
                <w:color w:val="FF0000"/>
                <w:sz w:val="24"/>
              </w:rPr>
              <w:t>XXX</w:t>
            </w:r>
          </w:p>
          <w:p w14:paraId="52E6263A">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邮寄地址：</w:t>
            </w:r>
            <w:r>
              <w:rPr>
                <w:rFonts w:hint="eastAsia" w:ascii="仿宋_GB2312" w:hAnsi="仿宋_GB2312" w:eastAsia="仿宋_GB2312" w:cs="仿宋_GB2312"/>
                <w:color w:val="FF0000"/>
                <w:sz w:val="24"/>
              </w:rPr>
              <w:t>XXX</w:t>
            </w:r>
          </w:p>
          <w:p w14:paraId="256D09B3">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szCs w:val="24"/>
                <w:u w:val="none"/>
              </w:rPr>
              <w:t>电子邮箱：</w:t>
            </w:r>
            <w:r>
              <w:rPr>
                <w:rFonts w:hint="eastAsia" w:ascii="仿宋_GB2312" w:hAnsi="仿宋_GB2312" w:eastAsia="仿宋_GB2312" w:cs="仿宋_GB2312"/>
                <w:color w:val="FF0000"/>
                <w:sz w:val="24"/>
              </w:rPr>
              <w:t>XXX</w:t>
            </w:r>
          </w:p>
          <w:p w14:paraId="3285660F">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color w:val="auto"/>
                <w:sz w:val="24"/>
                <w:lang w:val="en-US" w:eastAsia="zh-CN"/>
              </w:rPr>
              <w:t>联系电话：</w:t>
            </w:r>
            <w:r>
              <w:rPr>
                <w:rFonts w:hint="eastAsia" w:ascii="仿宋_GB2312" w:hAnsi="仿宋_GB2312" w:eastAsia="仿宋_GB2312" w:cs="仿宋_GB2312"/>
                <w:color w:val="FF0000"/>
                <w:sz w:val="24"/>
              </w:rPr>
              <w:t>XXX</w:t>
            </w:r>
          </w:p>
          <w:p w14:paraId="0B38D33E">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lang w:val="en-US" w:eastAsia="zh-CN"/>
              </w:rPr>
            </w:pPr>
            <w:r>
              <w:rPr>
                <w:rFonts w:hint="eastAsia" w:ascii="仿宋_GB2312" w:hAnsi="仿宋_GB2312" w:eastAsia="仿宋_GB2312" w:cs="仿宋_GB2312"/>
                <w:color w:val="auto"/>
                <w:sz w:val="24"/>
                <w:lang w:eastAsia="zh-CN"/>
              </w:rPr>
              <w:t>联系人：</w:t>
            </w:r>
            <w:r>
              <w:rPr>
                <w:rFonts w:hint="eastAsia" w:ascii="仿宋_GB2312" w:hAnsi="仿宋_GB2312" w:eastAsia="仿宋_GB2312" w:cs="仿宋_GB2312"/>
                <w:color w:val="FF0000"/>
                <w:sz w:val="24"/>
              </w:rPr>
              <w:t>XXX</w:t>
            </w:r>
            <w:r>
              <w:rPr>
                <w:rFonts w:hint="eastAsia" w:ascii="仿宋_GB2312" w:hAnsi="仿宋_GB2312" w:eastAsia="仿宋_GB2312" w:cs="仿宋_GB2312"/>
                <w:color w:val="FF0000"/>
                <w:sz w:val="24"/>
                <w:lang w:val="en-US" w:eastAsia="zh-CN"/>
              </w:rPr>
              <w:t xml:space="preserve"> </w:t>
            </w:r>
          </w:p>
        </w:tc>
        <w:tc>
          <w:tcPr>
            <w:tcW w:w="4315" w:type="dxa"/>
            <w:noWrap w:val="0"/>
            <w:vAlign w:val="center"/>
          </w:tcPr>
          <w:p w14:paraId="2AA0F923">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统一社会信用代码：</w:t>
            </w:r>
            <w:r>
              <w:rPr>
                <w:rFonts w:hint="eastAsia" w:ascii="仿宋_GB2312" w:hAnsi="仿宋_GB2312" w:eastAsia="仿宋_GB2312" w:cs="仿宋_GB2312"/>
                <w:color w:val="FF0000"/>
                <w:sz w:val="24"/>
              </w:rPr>
              <w:t>XXX</w:t>
            </w:r>
          </w:p>
          <w:p w14:paraId="2DAF88DF">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rPr>
              <w:t>开户行及账号：</w:t>
            </w:r>
            <w:r>
              <w:rPr>
                <w:rFonts w:hint="eastAsia" w:ascii="仿宋_GB2312" w:hAnsi="仿宋_GB2312" w:eastAsia="仿宋_GB2312" w:cs="仿宋_GB2312"/>
                <w:color w:val="FF0000"/>
                <w:sz w:val="24"/>
              </w:rPr>
              <w:t>XXX</w:t>
            </w:r>
          </w:p>
          <w:p w14:paraId="2F95CB77">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邮寄地址：</w:t>
            </w:r>
            <w:r>
              <w:rPr>
                <w:rFonts w:hint="eastAsia" w:ascii="仿宋_GB2312" w:hAnsi="仿宋_GB2312" w:eastAsia="仿宋_GB2312" w:cs="仿宋_GB2312"/>
                <w:color w:val="FF0000"/>
                <w:sz w:val="24"/>
              </w:rPr>
              <w:t>XXX</w:t>
            </w:r>
          </w:p>
          <w:p w14:paraId="0EE74B50">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szCs w:val="24"/>
                <w:u w:val="none"/>
              </w:rPr>
              <w:t>电子邮箱：</w:t>
            </w:r>
            <w:r>
              <w:rPr>
                <w:rFonts w:hint="eastAsia" w:ascii="仿宋_GB2312" w:hAnsi="仿宋_GB2312" w:eastAsia="仿宋_GB2312" w:cs="仿宋_GB2312"/>
                <w:color w:val="FF0000"/>
                <w:sz w:val="24"/>
              </w:rPr>
              <w:t>XXX</w:t>
            </w:r>
          </w:p>
          <w:p w14:paraId="70C902C5">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color w:val="auto"/>
                <w:sz w:val="24"/>
                <w:lang w:val="en-US" w:eastAsia="zh-CN"/>
              </w:rPr>
              <w:t>联系电话：</w:t>
            </w:r>
            <w:r>
              <w:rPr>
                <w:rFonts w:hint="eastAsia" w:ascii="仿宋_GB2312" w:hAnsi="仿宋_GB2312" w:eastAsia="仿宋_GB2312" w:cs="仿宋_GB2312"/>
                <w:color w:val="FF0000"/>
                <w:sz w:val="24"/>
              </w:rPr>
              <w:t>XXX</w:t>
            </w:r>
          </w:p>
          <w:p w14:paraId="131EC8BF">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rPr>
            </w:pPr>
            <w:r>
              <w:rPr>
                <w:rFonts w:hint="eastAsia" w:ascii="仿宋_GB2312" w:hAnsi="仿宋_GB2312" w:eastAsia="仿宋_GB2312" w:cs="仿宋_GB2312"/>
                <w:color w:val="auto"/>
                <w:sz w:val="24"/>
                <w:lang w:eastAsia="zh-CN"/>
              </w:rPr>
              <w:t>联系人：</w:t>
            </w:r>
            <w:r>
              <w:rPr>
                <w:rFonts w:hint="eastAsia" w:ascii="仿宋_GB2312" w:hAnsi="仿宋_GB2312" w:eastAsia="仿宋_GB2312" w:cs="仿宋_GB2312"/>
                <w:color w:val="FF0000"/>
                <w:sz w:val="24"/>
              </w:rPr>
              <w:t>XXX</w:t>
            </w:r>
            <w:r>
              <w:rPr>
                <w:rFonts w:hint="eastAsia" w:ascii="仿宋_GB2312" w:hAnsi="仿宋_GB2312" w:eastAsia="仿宋_GB2312" w:cs="仿宋_GB2312"/>
                <w:color w:val="FF0000"/>
                <w:sz w:val="24"/>
                <w:lang w:val="en-US" w:eastAsia="zh-CN"/>
              </w:rPr>
              <w:t xml:space="preserve">  </w:t>
            </w:r>
          </w:p>
        </w:tc>
      </w:tr>
      <w:tr w14:paraId="431E9D73">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1891" w:hRule="atLeast"/>
          <w:jc w:val="center"/>
        </w:trPr>
        <w:tc>
          <w:tcPr>
            <w:tcW w:w="4740" w:type="dxa"/>
            <w:noWrap w:val="0"/>
            <w:vAlign w:val="center"/>
          </w:tcPr>
          <w:p w14:paraId="7484FA6A">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盖章:</w:t>
            </w:r>
          </w:p>
        </w:tc>
        <w:tc>
          <w:tcPr>
            <w:tcW w:w="4315" w:type="dxa"/>
            <w:noWrap w:val="0"/>
            <w:vAlign w:val="center"/>
          </w:tcPr>
          <w:p w14:paraId="2A82A0D0">
            <w:pPr>
              <w:keepNext w:val="0"/>
              <w:keepLines w:val="0"/>
              <w:pageBreakBefore w:val="0"/>
              <w:widowControl w:val="0"/>
              <w:kinsoku/>
              <w:wordWrap/>
              <w:overflowPunct/>
              <w:topLinePunct w:val="0"/>
              <w:autoSpaceDE/>
              <w:autoSpaceDN/>
              <w:bidi w:val="0"/>
              <w:adjustRightInd/>
              <w:snapToGrid/>
              <w:spacing w:line="240" w:lineRule="auto"/>
              <w:ind w:left="745" w:leftChars="354" w:right="893" w:rightChars="425" w:hanging="2"/>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盖章:</w:t>
            </w:r>
          </w:p>
          <w:p w14:paraId="1FF6588E">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tc>
      </w:tr>
    </w:tbl>
    <w:p w14:paraId="41D9228B">
      <w:pPr>
        <w:pStyle w:val="11"/>
        <w:rPr>
          <w:rFonts w:hint="eastAsia" w:ascii="仿宋_GB2312" w:hAnsi="仿宋_GB2312" w:eastAsia="仿宋_GB2312" w:cs="仿宋_GB2312"/>
          <w:lang w:eastAsia="zh-CN"/>
        </w:rPr>
        <w:sectPr>
          <w:headerReference r:id="rId10" w:type="first"/>
          <w:footerReference r:id="rId13" w:type="first"/>
          <w:footerReference r:id="rId11" w:type="default"/>
          <w:headerReference r:id="rId9" w:type="even"/>
          <w:footerReference r:id="rId12" w:type="even"/>
          <w:pgSz w:w="11906" w:h="16838"/>
          <w:pgMar w:top="1440" w:right="1800" w:bottom="1440" w:left="1800" w:header="851" w:footer="992" w:gutter="0"/>
          <w:pgNumType w:fmt="numberInDash"/>
          <w:cols w:space="720" w:num="1"/>
          <w:docGrid w:type="lines" w:linePitch="312" w:charSpace="0"/>
        </w:sectPr>
      </w:pPr>
    </w:p>
    <w:p w14:paraId="0E76F9AB">
      <w:pPr>
        <w:keepNext w:val="0"/>
        <w:keepLines w:val="0"/>
        <w:pageBreakBefore w:val="0"/>
        <w:widowControl w:val="0"/>
        <w:kinsoku/>
        <w:wordWrap/>
        <w:overflowPunct/>
        <w:topLinePunct w:val="0"/>
        <w:autoSpaceDE/>
        <w:autoSpaceDN/>
        <w:bidi w:val="0"/>
        <w:adjustRightInd/>
        <w:snapToGrid/>
        <w:spacing w:before="157" w:beforeLines="50" w:after="313" w:afterLines="100" w:line="480" w:lineRule="exact"/>
        <w:ind w:right="0" w:rightChars="0" w:firstLine="2100" w:firstLineChars="700"/>
        <w:jc w:val="both"/>
        <w:textAlignment w:val="auto"/>
        <w:outlineLvl w:val="9"/>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30"/>
          <w:szCs w:val="30"/>
          <w:highlight w:val="none"/>
          <w:lang w:val="en-US" w:eastAsia="zh-CN"/>
        </w:rPr>
        <w:t>职业健康体检中标价格</w:t>
      </w:r>
      <w:r>
        <w:rPr>
          <w:rFonts w:hint="eastAsia" w:ascii="仿宋_GB2312" w:hAnsi="仿宋_GB2312" w:eastAsia="仿宋_GB2312" w:cs="仿宋_GB2312"/>
          <w:color w:val="auto"/>
          <w:sz w:val="30"/>
          <w:szCs w:val="30"/>
          <w:highlight w:val="none"/>
        </w:rPr>
        <w:t>表</w:t>
      </w:r>
    </w:p>
    <w:p w14:paraId="5ACB88E8">
      <w:pPr>
        <w:pStyle w:val="11"/>
        <w:rPr>
          <w:rFonts w:hint="eastAsia" w:ascii="仿宋_GB2312" w:hAnsi="仿宋_GB2312" w:eastAsia="仿宋_GB2312" w:cs="仿宋_GB2312"/>
          <w:color w:val="auto"/>
          <w:sz w:val="24"/>
          <w:szCs w:val="24"/>
          <w:highlight w:val="none"/>
          <w:u w:val="none"/>
          <w:lang w:val="en-US" w:eastAsia="zh-CN"/>
        </w:rPr>
      </w:pPr>
    </w:p>
    <w:tbl>
      <w:tblPr>
        <w:tblStyle w:val="19"/>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6125"/>
        <w:gridCol w:w="1369"/>
      </w:tblGrid>
      <w:tr w14:paraId="0D44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020" w:type="dxa"/>
            <w:vAlign w:val="center"/>
          </w:tcPr>
          <w:p w14:paraId="44BE07E9">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rPr>
              <w:t>序号</w:t>
            </w:r>
          </w:p>
        </w:tc>
        <w:tc>
          <w:tcPr>
            <w:tcW w:w="6125" w:type="dxa"/>
            <w:vAlign w:val="center"/>
          </w:tcPr>
          <w:p w14:paraId="19934B27">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rPr>
              <w:t>接害因素</w:t>
            </w:r>
          </w:p>
        </w:tc>
        <w:tc>
          <w:tcPr>
            <w:tcW w:w="1369" w:type="dxa"/>
            <w:vAlign w:val="center"/>
          </w:tcPr>
          <w:p w14:paraId="5083C790">
            <w:pPr>
              <w:jc w:val="center"/>
              <w:rPr>
                <w:rStyle w:val="26"/>
                <w:rFonts w:hint="eastAsia" w:ascii="仿宋_GB2312" w:hAnsi="仿宋_GB2312" w:eastAsia="仿宋_GB2312" w:cs="仿宋_GB2312"/>
                <w:color w:val="auto"/>
                <w:sz w:val="24"/>
                <w:szCs w:val="24"/>
                <w:highlight w:val="none"/>
                <w:lang w:val="en-US" w:eastAsia="zh-CN"/>
              </w:rPr>
            </w:pPr>
          </w:p>
          <w:p w14:paraId="148BFFDA">
            <w:pPr>
              <w:jc w:val="center"/>
              <w:rPr>
                <w:rStyle w:val="26"/>
                <w:rFonts w:hint="eastAsia" w:ascii="仿宋_GB2312" w:hAnsi="仿宋_GB2312" w:eastAsia="仿宋_GB2312" w:cs="仿宋_GB2312"/>
                <w:color w:val="auto"/>
                <w:sz w:val="24"/>
                <w:szCs w:val="24"/>
                <w:highlight w:val="none"/>
                <w:lang w:val="en-US" w:eastAsia="zh-CN"/>
              </w:rPr>
            </w:pPr>
            <w:r>
              <w:rPr>
                <w:rStyle w:val="26"/>
                <w:rFonts w:hint="eastAsia" w:ascii="仿宋_GB2312" w:hAnsi="仿宋_GB2312" w:eastAsia="仿宋_GB2312" w:cs="仿宋_GB2312"/>
                <w:color w:val="auto"/>
                <w:sz w:val="24"/>
                <w:szCs w:val="24"/>
                <w:highlight w:val="none"/>
                <w:lang w:val="en-US" w:eastAsia="zh-CN"/>
              </w:rPr>
              <w:t>中标价</w:t>
            </w:r>
          </w:p>
          <w:p w14:paraId="16C963DA">
            <w:pPr>
              <w:pStyle w:val="11"/>
              <w:rPr>
                <w:rFonts w:hint="eastAsia"/>
                <w:lang w:val="en-US" w:eastAsia="zh-CN"/>
              </w:rPr>
            </w:pPr>
          </w:p>
        </w:tc>
      </w:tr>
      <w:tr w14:paraId="5473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20" w:type="dxa"/>
            <w:vAlign w:val="center"/>
          </w:tcPr>
          <w:p w14:paraId="75836DBF">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w:t>
            </w:r>
          </w:p>
        </w:tc>
        <w:tc>
          <w:tcPr>
            <w:tcW w:w="6125" w:type="dxa"/>
            <w:vAlign w:val="center"/>
          </w:tcPr>
          <w:p w14:paraId="757D5A8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噪声</w:t>
            </w:r>
          </w:p>
        </w:tc>
        <w:tc>
          <w:tcPr>
            <w:tcW w:w="1369" w:type="dxa"/>
            <w:vAlign w:val="center"/>
          </w:tcPr>
          <w:p w14:paraId="72C51871">
            <w:pPr>
              <w:pStyle w:val="11"/>
              <w:jc w:val="center"/>
              <w:rPr>
                <w:rFonts w:hint="eastAsia" w:ascii="仿宋_GB2312" w:hAnsi="仿宋_GB2312" w:eastAsia="仿宋_GB2312" w:cs="仿宋_GB2312"/>
                <w:sz w:val="21"/>
                <w:szCs w:val="21"/>
                <w:u w:val="none"/>
                <w:vertAlign w:val="baseline"/>
                <w:lang w:val="en-US" w:eastAsia="zh-CN"/>
              </w:rPr>
            </w:pPr>
          </w:p>
        </w:tc>
      </w:tr>
      <w:tr w14:paraId="55A6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CA485E5">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w:t>
            </w:r>
          </w:p>
        </w:tc>
        <w:tc>
          <w:tcPr>
            <w:tcW w:w="6125" w:type="dxa"/>
            <w:vAlign w:val="center"/>
          </w:tcPr>
          <w:p w14:paraId="182B7A9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p>
        </w:tc>
        <w:tc>
          <w:tcPr>
            <w:tcW w:w="1369" w:type="dxa"/>
            <w:vAlign w:val="center"/>
          </w:tcPr>
          <w:p w14:paraId="3DA1B93E">
            <w:pPr>
              <w:pStyle w:val="11"/>
              <w:jc w:val="center"/>
              <w:rPr>
                <w:rFonts w:hint="eastAsia" w:ascii="仿宋_GB2312" w:hAnsi="仿宋_GB2312" w:eastAsia="仿宋_GB2312" w:cs="仿宋_GB2312"/>
                <w:sz w:val="21"/>
                <w:szCs w:val="21"/>
                <w:u w:val="none"/>
                <w:vertAlign w:val="baseline"/>
                <w:lang w:val="en-US" w:eastAsia="zh-CN"/>
              </w:rPr>
            </w:pPr>
          </w:p>
        </w:tc>
      </w:tr>
      <w:tr w14:paraId="7F65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23ECD5A1">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3</w:t>
            </w:r>
          </w:p>
        </w:tc>
        <w:tc>
          <w:tcPr>
            <w:tcW w:w="6125" w:type="dxa"/>
            <w:vAlign w:val="center"/>
          </w:tcPr>
          <w:p w14:paraId="2E31A06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lang w:val="en-US" w:eastAsia="zh-CN"/>
              </w:rPr>
              <w:t>苯、甲苯、二甲苯</w:t>
            </w:r>
          </w:p>
        </w:tc>
        <w:tc>
          <w:tcPr>
            <w:tcW w:w="1369" w:type="dxa"/>
            <w:vAlign w:val="center"/>
          </w:tcPr>
          <w:p w14:paraId="21735474">
            <w:pPr>
              <w:pStyle w:val="11"/>
              <w:jc w:val="center"/>
              <w:rPr>
                <w:rFonts w:hint="eastAsia" w:ascii="仿宋_GB2312" w:hAnsi="仿宋_GB2312" w:eastAsia="仿宋_GB2312" w:cs="仿宋_GB2312"/>
                <w:sz w:val="21"/>
                <w:szCs w:val="21"/>
                <w:u w:val="none"/>
                <w:vertAlign w:val="baseline"/>
                <w:lang w:val="en-US" w:eastAsia="zh-CN"/>
              </w:rPr>
            </w:pPr>
          </w:p>
        </w:tc>
      </w:tr>
      <w:tr w14:paraId="79DF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365063FD">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4</w:t>
            </w:r>
          </w:p>
        </w:tc>
        <w:tc>
          <w:tcPr>
            <w:tcW w:w="6125" w:type="dxa"/>
            <w:vAlign w:val="center"/>
          </w:tcPr>
          <w:p w14:paraId="7B2EFE8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铅及其无机化合物</w:t>
            </w:r>
          </w:p>
        </w:tc>
        <w:tc>
          <w:tcPr>
            <w:tcW w:w="1369" w:type="dxa"/>
            <w:vAlign w:val="center"/>
          </w:tcPr>
          <w:p w14:paraId="0F2AF806">
            <w:pPr>
              <w:pStyle w:val="11"/>
              <w:jc w:val="center"/>
              <w:rPr>
                <w:rFonts w:hint="eastAsia" w:ascii="仿宋_GB2312" w:hAnsi="仿宋_GB2312" w:eastAsia="仿宋_GB2312" w:cs="仿宋_GB2312"/>
                <w:sz w:val="21"/>
                <w:szCs w:val="21"/>
                <w:u w:val="none"/>
                <w:vertAlign w:val="baseline"/>
                <w:lang w:val="en-US" w:eastAsia="zh-CN"/>
              </w:rPr>
            </w:pPr>
          </w:p>
        </w:tc>
      </w:tr>
      <w:tr w14:paraId="3D47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0A231FC0">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5</w:t>
            </w:r>
          </w:p>
        </w:tc>
        <w:tc>
          <w:tcPr>
            <w:tcW w:w="6125" w:type="dxa"/>
            <w:vAlign w:val="center"/>
          </w:tcPr>
          <w:p w14:paraId="2F5BC20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1369" w:type="dxa"/>
          </w:tcPr>
          <w:p w14:paraId="26FB1849">
            <w:pPr>
              <w:pStyle w:val="11"/>
              <w:jc w:val="center"/>
              <w:rPr>
                <w:rFonts w:hint="eastAsia" w:ascii="仿宋_GB2312" w:hAnsi="仿宋_GB2312" w:eastAsia="仿宋_GB2312" w:cs="仿宋_GB2312"/>
                <w:sz w:val="21"/>
                <w:szCs w:val="21"/>
                <w:u w:val="none"/>
                <w:vertAlign w:val="baseline"/>
                <w:lang w:val="en-US" w:eastAsia="zh-CN"/>
              </w:rPr>
            </w:pPr>
          </w:p>
        </w:tc>
      </w:tr>
      <w:tr w14:paraId="1F29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72C5E209">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6</w:t>
            </w:r>
          </w:p>
        </w:tc>
        <w:tc>
          <w:tcPr>
            <w:tcW w:w="6125" w:type="dxa"/>
            <w:vAlign w:val="center"/>
          </w:tcPr>
          <w:p w14:paraId="5405F2F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木</w:t>
            </w:r>
            <w:r>
              <w:rPr>
                <w:rFonts w:hint="eastAsia" w:ascii="仿宋_GB2312" w:hAnsi="仿宋_GB2312" w:eastAsia="仿宋_GB2312" w:cs="仿宋_GB2312"/>
                <w:color w:val="000000"/>
                <w:sz w:val="24"/>
                <w:szCs w:val="24"/>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1369" w:type="dxa"/>
          </w:tcPr>
          <w:p w14:paraId="4B9E81D5">
            <w:pPr>
              <w:pStyle w:val="11"/>
              <w:jc w:val="center"/>
              <w:rPr>
                <w:rFonts w:hint="eastAsia" w:ascii="仿宋_GB2312" w:hAnsi="仿宋_GB2312" w:eastAsia="仿宋_GB2312" w:cs="仿宋_GB2312"/>
                <w:sz w:val="21"/>
                <w:szCs w:val="21"/>
                <w:u w:val="none"/>
                <w:vertAlign w:val="baseline"/>
                <w:lang w:val="en-US" w:eastAsia="zh-CN"/>
              </w:rPr>
            </w:pPr>
          </w:p>
        </w:tc>
      </w:tr>
      <w:tr w14:paraId="03A3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6E7C51E4">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7</w:t>
            </w:r>
          </w:p>
        </w:tc>
        <w:tc>
          <w:tcPr>
            <w:tcW w:w="6125" w:type="dxa"/>
            <w:vAlign w:val="center"/>
          </w:tcPr>
          <w:p w14:paraId="1D43375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tc>
        <w:tc>
          <w:tcPr>
            <w:tcW w:w="1369" w:type="dxa"/>
          </w:tcPr>
          <w:p w14:paraId="15FC3E6C">
            <w:pPr>
              <w:pStyle w:val="11"/>
              <w:jc w:val="center"/>
              <w:rPr>
                <w:rFonts w:hint="eastAsia" w:ascii="仿宋_GB2312" w:hAnsi="仿宋_GB2312" w:eastAsia="仿宋_GB2312" w:cs="仿宋_GB2312"/>
                <w:sz w:val="21"/>
                <w:szCs w:val="21"/>
                <w:u w:val="none"/>
                <w:vertAlign w:val="baseline"/>
                <w:lang w:val="en-US" w:eastAsia="zh-CN"/>
              </w:rPr>
            </w:pPr>
          </w:p>
        </w:tc>
      </w:tr>
      <w:tr w14:paraId="04A8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7286D648">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8</w:t>
            </w:r>
          </w:p>
        </w:tc>
        <w:tc>
          <w:tcPr>
            <w:tcW w:w="6125" w:type="dxa"/>
            <w:vAlign w:val="center"/>
          </w:tcPr>
          <w:p w14:paraId="64B63B2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p>
        </w:tc>
        <w:tc>
          <w:tcPr>
            <w:tcW w:w="1369" w:type="dxa"/>
          </w:tcPr>
          <w:p w14:paraId="00766D93">
            <w:pPr>
              <w:pStyle w:val="11"/>
              <w:jc w:val="center"/>
              <w:rPr>
                <w:rFonts w:hint="eastAsia" w:ascii="仿宋_GB2312" w:hAnsi="仿宋_GB2312" w:eastAsia="仿宋_GB2312" w:cs="仿宋_GB2312"/>
                <w:sz w:val="21"/>
                <w:szCs w:val="21"/>
                <w:u w:val="none"/>
                <w:vertAlign w:val="baseline"/>
                <w:lang w:val="en-US" w:eastAsia="zh-CN"/>
              </w:rPr>
            </w:pPr>
          </w:p>
        </w:tc>
      </w:tr>
      <w:tr w14:paraId="7604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7928476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9</w:t>
            </w:r>
          </w:p>
        </w:tc>
        <w:tc>
          <w:tcPr>
            <w:tcW w:w="6125" w:type="dxa"/>
            <w:vAlign w:val="center"/>
          </w:tcPr>
          <w:p w14:paraId="2E9D544C">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1369" w:type="dxa"/>
          </w:tcPr>
          <w:p w14:paraId="7E958A02">
            <w:pPr>
              <w:pStyle w:val="11"/>
              <w:jc w:val="center"/>
              <w:rPr>
                <w:rFonts w:hint="eastAsia" w:ascii="仿宋_GB2312" w:hAnsi="仿宋_GB2312" w:eastAsia="仿宋_GB2312" w:cs="仿宋_GB2312"/>
                <w:sz w:val="21"/>
                <w:szCs w:val="21"/>
                <w:u w:val="none"/>
                <w:vertAlign w:val="baseline"/>
                <w:lang w:val="en-US" w:eastAsia="zh-CN"/>
              </w:rPr>
            </w:pPr>
          </w:p>
        </w:tc>
      </w:tr>
      <w:tr w14:paraId="2EA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020" w:type="dxa"/>
            <w:vAlign w:val="center"/>
          </w:tcPr>
          <w:p w14:paraId="7E738BDA">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10</w:t>
            </w:r>
          </w:p>
        </w:tc>
        <w:tc>
          <w:tcPr>
            <w:tcW w:w="6125" w:type="dxa"/>
            <w:vAlign w:val="center"/>
          </w:tcPr>
          <w:p w14:paraId="00E167C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电焊烟尘（锰及其无机化合物、铬及其无机化合物、镍及其无机化合物、紫外线、氮氧化物、臭氧、一氧化碳）</w:t>
            </w:r>
          </w:p>
        </w:tc>
        <w:tc>
          <w:tcPr>
            <w:tcW w:w="1369" w:type="dxa"/>
          </w:tcPr>
          <w:p w14:paraId="7400C542">
            <w:pPr>
              <w:pStyle w:val="11"/>
              <w:jc w:val="center"/>
              <w:rPr>
                <w:rFonts w:hint="eastAsia" w:ascii="仿宋_GB2312" w:hAnsi="仿宋_GB2312" w:eastAsia="仿宋_GB2312" w:cs="仿宋_GB2312"/>
                <w:sz w:val="21"/>
                <w:szCs w:val="21"/>
                <w:u w:val="none"/>
                <w:vertAlign w:val="baseline"/>
                <w:lang w:val="en-US" w:eastAsia="zh-CN"/>
              </w:rPr>
            </w:pPr>
          </w:p>
        </w:tc>
      </w:tr>
      <w:tr w14:paraId="5564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22B598A0">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11</w:t>
            </w:r>
          </w:p>
        </w:tc>
        <w:tc>
          <w:tcPr>
            <w:tcW w:w="6125" w:type="dxa"/>
            <w:vAlign w:val="center"/>
          </w:tcPr>
          <w:p w14:paraId="59B6A9F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电焊烟尘（锰及其无机化合物、氟及其无机化合物、紫外线、氮氧化物、臭氧、一氧化碳）</w:t>
            </w:r>
          </w:p>
        </w:tc>
        <w:tc>
          <w:tcPr>
            <w:tcW w:w="1369" w:type="dxa"/>
          </w:tcPr>
          <w:p w14:paraId="41F81019">
            <w:pPr>
              <w:pStyle w:val="11"/>
              <w:jc w:val="center"/>
              <w:rPr>
                <w:rFonts w:hint="eastAsia" w:ascii="仿宋_GB2312" w:hAnsi="仿宋_GB2312" w:eastAsia="仿宋_GB2312" w:cs="仿宋_GB2312"/>
                <w:sz w:val="21"/>
                <w:szCs w:val="21"/>
                <w:u w:val="none"/>
                <w:vertAlign w:val="baseline"/>
                <w:lang w:val="en-US" w:eastAsia="zh-CN"/>
              </w:rPr>
            </w:pPr>
          </w:p>
        </w:tc>
      </w:tr>
      <w:tr w14:paraId="7014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0FABBAE">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12</w:t>
            </w:r>
          </w:p>
        </w:tc>
        <w:tc>
          <w:tcPr>
            <w:tcW w:w="6125" w:type="dxa"/>
            <w:vAlign w:val="center"/>
          </w:tcPr>
          <w:p w14:paraId="07E2292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电焊烟尘（紫外线、氮氧化物、臭氧、一氧化碳）</w:t>
            </w:r>
          </w:p>
        </w:tc>
        <w:tc>
          <w:tcPr>
            <w:tcW w:w="1369" w:type="dxa"/>
          </w:tcPr>
          <w:p w14:paraId="6F7AE0C4">
            <w:pPr>
              <w:pStyle w:val="11"/>
              <w:jc w:val="center"/>
              <w:rPr>
                <w:rFonts w:hint="eastAsia" w:ascii="仿宋_GB2312" w:hAnsi="仿宋_GB2312" w:eastAsia="仿宋_GB2312" w:cs="仿宋_GB2312"/>
                <w:sz w:val="21"/>
                <w:szCs w:val="21"/>
                <w:u w:val="none"/>
                <w:vertAlign w:val="baseline"/>
                <w:lang w:val="en-US" w:eastAsia="zh-CN"/>
              </w:rPr>
            </w:pPr>
          </w:p>
        </w:tc>
      </w:tr>
      <w:tr w14:paraId="4631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66F741BD">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13</w:t>
            </w:r>
          </w:p>
        </w:tc>
        <w:tc>
          <w:tcPr>
            <w:tcW w:w="6125" w:type="dxa"/>
            <w:vAlign w:val="center"/>
          </w:tcPr>
          <w:p w14:paraId="216E2E8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电焊烟尘（紫外线、氮氧化物、臭氧、一氧化碳）</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lang w:val="en-US" w:eastAsia="zh-CN"/>
              </w:rPr>
              <w:t>噪声</w:t>
            </w:r>
          </w:p>
        </w:tc>
        <w:tc>
          <w:tcPr>
            <w:tcW w:w="1369" w:type="dxa"/>
          </w:tcPr>
          <w:p w14:paraId="0935D808">
            <w:pPr>
              <w:pStyle w:val="11"/>
              <w:jc w:val="center"/>
              <w:rPr>
                <w:rFonts w:hint="eastAsia" w:ascii="仿宋_GB2312" w:hAnsi="仿宋_GB2312" w:eastAsia="仿宋_GB2312" w:cs="仿宋_GB2312"/>
                <w:sz w:val="21"/>
                <w:szCs w:val="21"/>
                <w:u w:val="none"/>
                <w:vertAlign w:val="baseline"/>
                <w:lang w:val="en-US" w:eastAsia="zh-CN"/>
              </w:rPr>
            </w:pPr>
          </w:p>
        </w:tc>
      </w:tr>
      <w:tr w14:paraId="65AE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47DD757">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14</w:t>
            </w:r>
          </w:p>
        </w:tc>
        <w:tc>
          <w:tcPr>
            <w:tcW w:w="6125" w:type="dxa"/>
            <w:vAlign w:val="center"/>
          </w:tcPr>
          <w:p w14:paraId="728227B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硫化氢</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氨</w:t>
            </w:r>
          </w:p>
        </w:tc>
        <w:tc>
          <w:tcPr>
            <w:tcW w:w="1369" w:type="dxa"/>
          </w:tcPr>
          <w:p w14:paraId="55A46F6F">
            <w:pPr>
              <w:pStyle w:val="11"/>
              <w:jc w:val="center"/>
              <w:rPr>
                <w:rFonts w:hint="eastAsia" w:ascii="仿宋_GB2312" w:hAnsi="仿宋_GB2312" w:eastAsia="仿宋_GB2312" w:cs="仿宋_GB2312"/>
                <w:sz w:val="21"/>
                <w:szCs w:val="21"/>
                <w:u w:val="none"/>
                <w:vertAlign w:val="baseline"/>
                <w:lang w:val="en-US" w:eastAsia="zh-CN"/>
              </w:rPr>
            </w:pPr>
          </w:p>
        </w:tc>
      </w:tr>
      <w:tr w14:paraId="0A2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113C8C1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15</w:t>
            </w:r>
          </w:p>
        </w:tc>
        <w:tc>
          <w:tcPr>
            <w:tcW w:w="6125" w:type="dxa"/>
            <w:vAlign w:val="center"/>
          </w:tcPr>
          <w:p w14:paraId="3F9033E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苯</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strike w:val="0"/>
                <w:dstrike w:val="0"/>
                <w:color w:val="000000"/>
                <w:sz w:val="24"/>
                <w:szCs w:val="24"/>
                <w:lang w:val="en-US" w:eastAsia="zh-CN"/>
              </w:rPr>
              <w:t>甲苯、二甲苯、苯乙烯、</w:t>
            </w:r>
            <w:r>
              <w:rPr>
                <w:rFonts w:hint="eastAsia" w:ascii="仿宋_GB2312" w:hAnsi="仿宋_GB2312" w:eastAsia="仿宋_GB2312" w:cs="仿宋_GB2312"/>
                <w:color w:val="000000"/>
                <w:sz w:val="24"/>
                <w:szCs w:val="24"/>
              </w:rPr>
              <w:t>溶剂汽油</w:t>
            </w:r>
          </w:p>
        </w:tc>
        <w:tc>
          <w:tcPr>
            <w:tcW w:w="1369" w:type="dxa"/>
          </w:tcPr>
          <w:p w14:paraId="102552D4">
            <w:pPr>
              <w:pStyle w:val="11"/>
              <w:jc w:val="center"/>
              <w:rPr>
                <w:rFonts w:hint="eastAsia" w:ascii="仿宋_GB2312" w:hAnsi="仿宋_GB2312" w:eastAsia="仿宋_GB2312" w:cs="仿宋_GB2312"/>
                <w:sz w:val="21"/>
                <w:szCs w:val="21"/>
                <w:u w:val="none"/>
                <w:vertAlign w:val="baseline"/>
                <w:lang w:val="en-US" w:eastAsia="zh-CN"/>
              </w:rPr>
            </w:pPr>
          </w:p>
        </w:tc>
      </w:tr>
      <w:tr w14:paraId="4487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6963B058">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16</w:t>
            </w:r>
          </w:p>
        </w:tc>
        <w:tc>
          <w:tcPr>
            <w:tcW w:w="6125" w:type="dxa"/>
            <w:vAlign w:val="center"/>
          </w:tcPr>
          <w:p w14:paraId="78766B26">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一氧化碳</w:t>
            </w:r>
          </w:p>
        </w:tc>
        <w:tc>
          <w:tcPr>
            <w:tcW w:w="1369" w:type="dxa"/>
          </w:tcPr>
          <w:p w14:paraId="5AB0BF0C">
            <w:pPr>
              <w:pStyle w:val="11"/>
              <w:jc w:val="center"/>
              <w:rPr>
                <w:rFonts w:hint="eastAsia" w:ascii="仿宋_GB2312" w:hAnsi="仿宋_GB2312" w:eastAsia="仿宋_GB2312" w:cs="仿宋_GB2312"/>
                <w:sz w:val="21"/>
                <w:szCs w:val="21"/>
                <w:u w:val="none"/>
                <w:vertAlign w:val="baseline"/>
                <w:lang w:val="en-US" w:eastAsia="zh-CN"/>
              </w:rPr>
            </w:pPr>
          </w:p>
        </w:tc>
      </w:tr>
      <w:tr w14:paraId="2F73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1F757E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17</w:t>
            </w:r>
          </w:p>
        </w:tc>
        <w:tc>
          <w:tcPr>
            <w:tcW w:w="6125" w:type="dxa"/>
            <w:vAlign w:val="bottom"/>
          </w:tcPr>
          <w:p w14:paraId="6C5BD333">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手传振动</w:t>
            </w:r>
          </w:p>
          <w:p w14:paraId="4F12DF4E">
            <w:pPr>
              <w:spacing w:beforeLines="0" w:afterLines="0"/>
              <w:jc w:val="left"/>
              <w:rPr>
                <w:rFonts w:hint="eastAsia" w:ascii="仿宋_GB2312" w:hAnsi="仿宋_GB2312" w:eastAsia="仿宋_GB2312" w:cs="仿宋_GB2312"/>
                <w:color w:val="000000"/>
                <w:sz w:val="24"/>
                <w:szCs w:val="24"/>
              </w:rPr>
            </w:pPr>
          </w:p>
        </w:tc>
        <w:tc>
          <w:tcPr>
            <w:tcW w:w="1369" w:type="dxa"/>
          </w:tcPr>
          <w:p w14:paraId="07AF2461">
            <w:pPr>
              <w:pStyle w:val="11"/>
              <w:jc w:val="center"/>
              <w:rPr>
                <w:rFonts w:hint="default"/>
                <w:sz w:val="21"/>
                <w:szCs w:val="21"/>
                <w:u w:val="none"/>
                <w:vertAlign w:val="baseline"/>
                <w:lang w:val="en-US" w:eastAsia="zh-CN"/>
              </w:rPr>
            </w:pPr>
          </w:p>
        </w:tc>
      </w:tr>
      <w:tr w14:paraId="55C2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20" w:type="dxa"/>
            <w:vAlign w:val="center"/>
          </w:tcPr>
          <w:p w14:paraId="6C7C591F">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18</w:t>
            </w:r>
          </w:p>
        </w:tc>
        <w:tc>
          <w:tcPr>
            <w:tcW w:w="6125" w:type="dxa"/>
            <w:vAlign w:val="bottom"/>
          </w:tcPr>
          <w:p w14:paraId="4E8D16CF">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p w14:paraId="2E566870">
            <w:pPr>
              <w:spacing w:beforeLines="0" w:afterLines="0"/>
              <w:jc w:val="left"/>
              <w:rPr>
                <w:rFonts w:hint="eastAsia" w:ascii="仿宋_GB2312" w:hAnsi="仿宋_GB2312" w:eastAsia="仿宋_GB2312" w:cs="仿宋_GB2312"/>
                <w:color w:val="000000"/>
                <w:sz w:val="24"/>
                <w:szCs w:val="24"/>
              </w:rPr>
            </w:pPr>
          </w:p>
        </w:tc>
        <w:tc>
          <w:tcPr>
            <w:tcW w:w="1369" w:type="dxa"/>
          </w:tcPr>
          <w:p w14:paraId="19BFAA20">
            <w:pPr>
              <w:pStyle w:val="11"/>
              <w:jc w:val="center"/>
              <w:rPr>
                <w:rFonts w:hint="default"/>
                <w:sz w:val="21"/>
                <w:szCs w:val="21"/>
                <w:u w:val="none"/>
                <w:vertAlign w:val="baseline"/>
                <w:lang w:val="en-US" w:eastAsia="zh-CN"/>
              </w:rPr>
            </w:pPr>
          </w:p>
        </w:tc>
      </w:tr>
      <w:tr w14:paraId="6F39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2FF0CA06">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19</w:t>
            </w:r>
          </w:p>
        </w:tc>
        <w:tc>
          <w:tcPr>
            <w:tcW w:w="6125" w:type="dxa"/>
            <w:vAlign w:val="center"/>
          </w:tcPr>
          <w:p w14:paraId="2D2983CF">
            <w:pPr>
              <w:spacing w:beforeLines="0" w:afterLines="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制造业工人长时间腕部重复作业或用力作业</w:t>
            </w:r>
          </w:p>
        </w:tc>
        <w:tc>
          <w:tcPr>
            <w:tcW w:w="1369" w:type="dxa"/>
          </w:tcPr>
          <w:p w14:paraId="5785ADDC">
            <w:pPr>
              <w:pStyle w:val="11"/>
              <w:jc w:val="center"/>
              <w:rPr>
                <w:rFonts w:hint="default"/>
                <w:sz w:val="21"/>
                <w:szCs w:val="21"/>
                <w:u w:val="none"/>
                <w:vertAlign w:val="baseline"/>
                <w:lang w:val="en-US" w:eastAsia="zh-CN"/>
              </w:rPr>
            </w:pPr>
          </w:p>
        </w:tc>
      </w:tr>
    </w:tbl>
    <w:p w14:paraId="50C17FA9">
      <w:pPr>
        <w:spacing w:line="480" w:lineRule="exact"/>
        <w:jc w:val="both"/>
        <w:rPr>
          <w:rFonts w:hint="eastAsia" w:ascii="仿宋_GB2312" w:hAnsi="仿宋_GB2312" w:eastAsia="仿宋_GB2312" w:cs="仿宋_GB2312"/>
          <w:color w:val="auto"/>
          <w:sz w:val="24"/>
          <w:highlight w:val="none"/>
          <w:lang w:val="en-US" w:eastAsia="zh-CN"/>
        </w:rPr>
      </w:pPr>
    </w:p>
    <w:p w14:paraId="0D7FFC96">
      <w:pPr>
        <w:pStyle w:val="6"/>
        <w:keepNext w:val="0"/>
        <w:keepLines w:val="0"/>
        <w:pageBreakBefore w:val="0"/>
        <w:widowControl w:val="0"/>
        <w:kinsoku/>
        <w:wordWrap/>
        <w:overflowPunct/>
        <w:topLinePunct w:val="0"/>
        <w:bidi w:val="0"/>
        <w:snapToGrid/>
        <w:ind w:left="0" w:firstLine="640" w:firstLineChars="200"/>
        <w:jc w:val="both"/>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27DF5">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2B77C">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594F0">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2D594F0">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30F20">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88778">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988778">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DEFEE">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9528A">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4C9528A">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40E16">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70019">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A70019">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5B982">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76A2E">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90B80">
    <w:pPr>
      <w:pStyle w:val="14"/>
      <w:pBdr>
        <w:bottom w:val="none" w:color="auto" w:sz="0" w:space="1"/>
      </w:pBdr>
      <w:rPr>
        <w:rFonts w:hint="default" w:eastAsia="宋体"/>
        <w:lang w:val="en-US" w:eastAsia="zh-CN"/>
      </w:rPr>
    </w:pPr>
    <w:r>
      <w:rPr>
        <w:rFonts w:hint="eastAsia"/>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10259">
    <w:pPr>
      <w:pStyle w:val="14"/>
      <w:pBdr>
        <w:bottom w:val="none" w:color="auto" w:sz="0" w:space="1"/>
      </w:pBdr>
      <w:rPr>
        <w:rFonts w:hint="default" w:eastAsia="宋体"/>
        <w:lang w:val="en-US" w:eastAsia="zh-CN"/>
      </w:rPr>
    </w:pPr>
    <w:r>
      <w:rPr>
        <w:rFonts w:hint="eastAsia"/>
        <w:lang w:val="en-US" w:eastAsia="zh-CN"/>
      </w:rPr>
      <w:t xml:space="preserve">                                                                          合同编码：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7996C">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351BC">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444AE9"/>
    <w:multiLevelType w:val="singleLevel"/>
    <w:tmpl w:val="D8444AE9"/>
    <w:lvl w:ilvl="0" w:tentative="0">
      <w:start w:val="2"/>
      <w:numFmt w:val="chineseCounting"/>
      <w:suff w:val="nothing"/>
      <w:lvlText w:val="（%1）"/>
      <w:lvlJc w:val="left"/>
      <w:rPr>
        <w:rFonts w:hint="eastAsia"/>
      </w:rPr>
    </w:lvl>
  </w:abstractNum>
  <w:abstractNum w:abstractNumId="1">
    <w:nsid w:val="EB903311"/>
    <w:multiLevelType w:val="singleLevel"/>
    <w:tmpl w:val="EB903311"/>
    <w:lvl w:ilvl="0" w:tentative="0">
      <w:start w:val="5"/>
      <w:numFmt w:val="chineseCounting"/>
      <w:suff w:val="space"/>
      <w:lvlText w:val="第%1章"/>
      <w:lvlJc w:val="left"/>
      <w:rPr>
        <w:rFonts w:hint="eastAsia"/>
      </w:rPr>
    </w:lvl>
  </w:abstractNum>
  <w:abstractNum w:abstractNumId="2">
    <w:nsid w:val="EBBD4B6C"/>
    <w:multiLevelType w:val="singleLevel"/>
    <w:tmpl w:val="EBBD4B6C"/>
    <w:lvl w:ilvl="0" w:tentative="0">
      <w:start w:val="2"/>
      <w:numFmt w:val="decimal"/>
      <w:suff w:val="nothing"/>
      <w:lvlText w:val="%1、"/>
      <w:lvlJc w:val="left"/>
    </w:lvl>
  </w:abstractNum>
  <w:abstractNum w:abstractNumId="3">
    <w:nsid w:val="45D411B1"/>
    <w:multiLevelType w:val="singleLevel"/>
    <w:tmpl w:val="45D411B1"/>
    <w:lvl w:ilvl="0" w:tentative="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D2210D"/>
    <w:rsid w:val="00223CB6"/>
    <w:rsid w:val="007C7041"/>
    <w:rsid w:val="00A743AB"/>
    <w:rsid w:val="00BA17B8"/>
    <w:rsid w:val="0141375D"/>
    <w:rsid w:val="01926B65"/>
    <w:rsid w:val="027B4795"/>
    <w:rsid w:val="028C4341"/>
    <w:rsid w:val="02AC1008"/>
    <w:rsid w:val="033C2760"/>
    <w:rsid w:val="033D34CF"/>
    <w:rsid w:val="0368603E"/>
    <w:rsid w:val="036E740E"/>
    <w:rsid w:val="037D07A1"/>
    <w:rsid w:val="03C13275"/>
    <w:rsid w:val="040A476F"/>
    <w:rsid w:val="045712B9"/>
    <w:rsid w:val="04EC3DA3"/>
    <w:rsid w:val="04F045A3"/>
    <w:rsid w:val="0545493D"/>
    <w:rsid w:val="05B6507C"/>
    <w:rsid w:val="05F75457"/>
    <w:rsid w:val="06F56D0B"/>
    <w:rsid w:val="071E0D1C"/>
    <w:rsid w:val="0763331E"/>
    <w:rsid w:val="078D4F1C"/>
    <w:rsid w:val="07AE5C3D"/>
    <w:rsid w:val="07CE2CBD"/>
    <w:rsid w:val="07DD5BA2"/>
    <w:rsid w:val="07F1093F"/>
    <w:rsid w:val="07FB725D"/>
    <w:rsid w:val="080419EC"/>
    <w:rsid w:val="083D1BCF"/>
    <w:rsid w:val="08BB059B"/>
    <w:rsid w:val="08CF4980"/>
    <w:rsid w:val="09851D63"/>
    <w:rsid w:val="0A957F9E"/>
    <w:rsid w:val="0AAD3BF6"/>
    <w:rsid w:val="0B4A5F71"/>
    <w:rsid w:val="0B831F37"/>
    <w:rsid w:val="0B9F6D1F"/>
    <w:rsid w:val="0C6A0B1D"/>
    <w:rsid w:val="0CB23C3F"/>
    <w:rsid w:val="0CF44E35"/>
    <w:rsid w:val="0D8252A1"/>
    <w:rsid w:val="0D935DD6"/>
    <w:rsid w:val="0DA35CC7"/>
    <w:rsid w:val="0DCF5B34"/>
    <w:rsid w:val="0E4E74B6"/>
    <w:rsid w:val="0E8C4961"/>
    <w:rsid w:val="0EE80D86"/>
    <w:rsid w:val="0EFD46B7"/>
    <w:rsid w:val="0EFF17C7"/>
    <w:rsid w:val="0F2D6C21"/>
    <w:rsid w:val="0F8816E6"/>
    <w:rsid w:val="103B2D38"/>
    <w:rsid w:val="112A31A2"/>
    <w:rsid w:val="1151017F"/>
    <w:rsid w:val="115B5037"/>
    <w:rsid w:val="1252421A"/>
    <w:rsid w:val="126061F6"/>
    <w:rsid w:val="12D02BA8"/>
    <w:rsid w:val="13451CD0"/>
    <w:rsid w:val="137D1B04"/>
    <w:rsid w:val="13E00960"/>
    <w:rsid w:val="14040BA8"/>
    <w:rsid w:val="140814AA"/>
    <w:rsid w:val="14677BB8"/>
    <w:rsid w:val="15AD40FC"/>
    <w:rsid w:val="15CA6DCF"/>
    <w:rsid w:val="15E6321E"/>
    <w:rsid w:val="16646B19"/>
    <w:rsid w:val="16791B63"/>
    <w:rsid w:val="16C81D98"/>
    <w:rsid w:val="16E4553C"/>
    <w:rsid w:val="16E77826"/>
    <w:rsid w:val="17405056"/>
    <w:rsid w:val="1751287D"/>
    <w:rsid w:val="179137D1"/>
    <w:rsid w:val="17AC608E"/>
    <w:rsid w:val="18354ACD"/>
    <w:rsid w:val="19872D9C"/>
    <w:rsid w:val="19945056"/>
    <w:rsid w:val="19A47EFE"/>
    <w:rsid w:val="19C07C84"/>
    <w:rsid w:val="19D3222B"/>
    <w:rsid w:val="19ED4E3B"/>
    <w:rsid w:val="1A953F5D"/>
    <w:rsid w:val="1B2B68BC"/>
    <w:rsid w:val="1B577D6B"/>
    <w:rsid w:val="1B661988"/>
    <w:rsid w:val="1BB56A9B"/>
    <w:rsid w:val="1BDC494B"/>
    <w:rsid w:val="1C173CAC"/>
    <w:rsid w:val="1C447D2A"/>
    <w:rsid w:val="1C7A3F1A"/>
    <w:rsid w:val="1CA065EB"/>
    <w:rsid w:val="1CFB7676"/>
    <w:rsid w:val="1D211C4B"/>
    <w:rsid w:val="1D552A91"/>
    <w:rsid w:val="1D556C6F"/>
    <w:rsid w:val="1D927B8A"/>
    <w:rsid w:val="1DD54230"/>
    <w:rsid w:val="1DDC0361"/>
    <w:rsid w:val="1EB752D5"/>
    <w:rsid w:val="1EEA5C9C"/>
    <w:rsid w:val="1EF83325"/>
    <w:rsid w:val="1F59631B"/>
    <w:rsid w:val="1F842CB5"/>
    <w:rsid w:val="1FBF42A8"/>
    <w:rsid w:val="20B05A2E"/>
    <w:rsid w:val="20FF66A5"/>
    <w:rsid w:val="21A6606B"/>
    <w:rsid w:val="21AF7E50"/>
    <w:rsid w:val="21CF30A6"/>
    <w:rsid w:val="22574A6B"/>
    <w:rsid w:val="22AC5FC5"/>
    <w:rsid w:val="22F263AC"/>
    <w:rsid w:val="23AB6B89"/>
    <w:rsid w:val="23F34167"/>
    <w:rsid w:val="24563F11"/>
    <w:rsid w:val="24DE6792"/>
    <w:rsid w:val="24EC6CA0"/>
    <w:rsid w:val="2551783B"/>
    <w:rsid w:val="25893F23"/>
    <w:rsid w:val="25A57197"/>
    <w:rsid w:val="25D62EE0"/>
    <w:rsid w:val="265F1AB4"/>
    <w:rsid w:val="26F21887"/>
    <w:rsid w:val="273B0FD8"/>
    <w:rsid w:val="27F143AF"/>
    <w:rsid w:val="28200EE4"/>
    <w:rsid w:val="28251CA8"/>
    <w:rsid w:val="28376DC6"/>
    <w:rsid w:val="28595609"/>
    <w:rsid w:val="28C60BCC"/>
    <w:rsid w:val="28F717F7"/>
    <w:rsid w:val="295F330B"/>
    <w:rsid w:val="298A38B4"/>
    <w:rsid w:val="2ADA01BA"/>
    <w:rsid w:val="2AFE3C0D"/>
    <w:rsid w:val="2B1A7254"/>
    <w:rsid w:val="2CA20B28"/>
    <w:rsid w:val="2DDC7FC1"/>
    <w:rsid w:val="2DED54D0"/>
    <w:rsid w:val="2DF15B96"/>
    <w:rsid w:val="2E180D2E"/>
    <w:rsid w:val="2E5D019E"/>
    <w:rsid w:val="2E60667F"/>
    <w:rsid w:val="2EB42892"/>
    <w:rsid w:val="2ED518A3"/>
    <w:rsid w:val="2F386C07"/>
    <w:rsid w:val="2F7C11E7"/>
    <w:rsid w:val="2F7E75E2"/>
    <w:rsid w:val="300E08F2"/>
    <w:rsid w:val="302A4CF9"/>
    <w:rsid w:val="30312AFB"/>
    <w:rsid w:val="31FA2703"/>
    <w:rsid w:val="323863D8"/>
    <w:rsid w:val="326F409D"/>
    <w:rsid w:val="32933ECB"/>
    <w:rsid w:val="32B17D30"/>
    <w:rsid w:val="32BE3ED6"/>
    <w:rsid w:val="33123309"/>
    <w:rsid w:val="335F1F40"/>
    <w:rsid w:val="3380750C"/>
    <w:rsid w:val="33A17370"/>
    <w:rsid w:val="34353047"/>
    <w:rsid w:val="344445F1"/>
    <w:rsid w:val="346552B4"/>
    <w:rsid w:val="347B2FEE"/>
    <w:rsid w:val="350B2140"/>
    <w:rsid w:val="354A7C2A"/>
    <w:rsid w:val="357F6824"/>
    <w:rsid w:val="35C725BA"/>
    <w:rsid w:val="35F07D92"/>
    <w:rsid w:val="36357CFE"/>
    <w:rsid w:val="36551BBF"/>
    <w:rsid w:val="365D5DC9"/>
    <w:rsid w:val="36840042"/>
    <w:rsid w:val="36ED6E77"/>
    <w:rsid w:val="3732564B"/>
    <w:rsid w:val="3761290A"/>
    <w:rsid w:val="387B40FF"/>
    <w:rsid w:val="38934DB5"/>
    <w:rsid w:val="38CA6562"/>
    <w:rsid w:val="393C1315"/>
    <w:rsid w:val="39AE5431"/>
    <w:rsid w:val="39C84D49"/>
    <w:rsid w:val="39DD1C87"/>
    <w:rsid w:val="3ABE4BC5"/>
    <w:rsid w:val="3B667C2C"/>
    <w:rsid w:val="3BBD5E17"/>
    <w:rsid w:val="3C340758"/>
    <w:rsid w:val="3C4414FF"/>
    <w:rsid w:val="3C4D448E"/>
    <w:rsid w:val="3C73358F"/>
    <w:rsid w:val="3CD74D34"/>
    <w:rsid w:val="3CE138FD"/>
    <w:rsid w:val="3CE91228"/>
    <w:rsid w:val="3DC57C84"/>
    <w:rsid w:val="3DD958E2"/>
    <w:rsid w:val="3DE727EA"/>
    <w:rsid w:val="3EE45E64"/>
    <w:rsid w:val="3F02185C"/>
    <w:rsid w:val="3F026B7D"/>
    <w:rsid w:val="3F3F613E"/>
    <w:rsid w:val="3F9B6559"/>
    <w:rsid w:val="3FC03423"/>
    <w:rsid w:val="401B7E79"/>
    <w:rsid w:val="402A52E8"/>
    <w:rsid w:val="40A22884"/>
    <w:rsid w:val="41390FBC"/>
    <w:rsid w:val="42CE12E3"/>
    <w:rsid w:val="42ED2948"/>
    <w:rsid w:val="430D1902"/>
    <w:rsid w:val="431743BD"/>
    <w:rsid w:val="431A3D11"/>
    <w:rsid w:val="43266FB9"/>
    <w:rsid w:val="43405E84"/>
    <w:rsid w:val="43BF68D1"/>
    <w:rsid w:val="440E20A9"/>
    <w:rsid w:val="445C2059"/>
    <w:rsid w:val="445F1653"/>
    <w:rsid w:val="462546DD"/>
    <w:rsid w:val="46EC4849"/>
    <w:rsid w:val="470E0EC1"/>
    <w:rsid w:val="47247744"/>
    <w:rsid w:val="47BC3A0A"/>
    <w:rsid w:val="48247129"/>
    <w:rsid w:val="49930D0B"/>
    <w:rsid w:val="4A603492"/>
    <w:rsid w:val="4A6C2B28"/>
    <w:rsid w:val="4A9B655C"/>
    <w:rsid w:val="4ABF56A3"/>
    <w:rsid w:val="4BB3016F"/>
    <w:rsid w:val="4C042900"/>
    <w:rsid w:val="4C1E5C03"/>
    <w:rsid w:val="4C2963E4"/>
    <w:rsid w:val="4C2E7334"/>
    <w:rsid w:val="4C437A23"/>
    <w:rsid w:val="4CF65BF7"/>
    <w:rsid w:val="4D31610A"/>
    <w:rsid w:val="4D3E4614"/>
    <w:rsid w:val="4D4B2507"/>
    <w:rsid w:val="4D641A66"/>
    <w:rsid w:val="4D9E24B0"/>
    <w:rsid w:val="4DB6394A"/>
    <w:rsid w:val="4DCD58E5"/>
    <w:rsid w:val="4DF429D7"/>
    <w:rsid w:val="4E0E063A"/>
    <w:rsid w:val="4E4A7478"/>
    <w:rsid w:val="4E4D2F78"/>
    <w:rsid w:val="4E7D2F52"/>
    <w:rsid w:val="4EC32FA5"/>
    <w:rsid w:val="4EEC1546"/>
    <w:rsid w:val="4EFA3BA1"/>
    <w:rsid w:val="4FB75F49"/>
    <w:rsid w:val="500D60EA"/>
    <w:rsid w:val="501E29D9"/>
    <w:rsid w:val="50825244"/>
    <w:rsid w:val="509223FD"/>
    <w:rsid w:val="51641B26"/>
    <w:rsid w:val="51D60B89"/>
    <w:rsid w:val="52183EAA"/>
    <w:rsid w:val="522A4EC9"/>
    <w:rsid w:val="52365090"/>
    <w:rsid w:val="523D5809"/>
    <w:rsid w:val="5253135C"/>
    <w:rsid w:val="52BE61C6"/>
    <w:rsid w:val="532A1C27"/>
    <w:rsid w:val="54341FDF"/>
    <w:rsid w:val="54356C55"/>
    <w:rsid w:val="543F51DC"/>
    <w:rsid w:val="54736E88"/>
    <w:rsid w:val="54C536E6"/>
    <w:rsid w:val="54D50FAA"/>
    <w:rsid w:val="554B6078"/>
    <w:rsid w:val="55917681"/>
    <w:rsid w:val="560701BD"/>
    <w:rsid w:val="56256ACF"/>
    <w:rsid w:val="562C4783"/>
    <w:rsid w:val="56637792"/>
    <w:rsid w:val="56AA65FE"/>
    <w:rsid w:val="57316C99"/>
    <w:rsid w:val="57BE6995"/>
    <w:rsid w:val="57E1103B"/>
    <w:rsid w:val="57ED3505"/>
    <w:rsid w:val="580402F6"/>
    <w:rsid w:val="58146BC8"/>
    <w:rsid w:val="581C409C"/>
    <w:rsid w:val="582E5BF8"/>
    <w:rsid w:val="58877785"/>
    <w:rsid w:val="58BA45A1"/>
    <w:rsid w:val="59764B18"/>
    <w:rsid w:val="59965F5C"/>
    <w:rsid w:val="5A426F45"/>
    <w:rsid w:val="5A5F4EBF"/>
    <w:rsid w:val="5A6A1967"/>
    <w:rsid w:val="5AA653AB"/>
    <w:rsid w:val="5B4D398A"/>
    <w:rsid w:val="5C3345A6"/>
    <w:rsid w:val="5C563B16"/>
    <w:rsid w:val="5C8A55CA"/>
    <w:rsid w:val="5C8B602D"/>
    <w:rsid w:val="5D5436D4"/>
    <w:rsid w:val="5D7A68B0"/>
    <w:rsid w:val="5DEF057C"/>
    <w:rsid w:val="5DFD775B"/>
    <w:rsid w:val="5E2939C1"/>
    <w:rsid w:val="5E4D33E1"/>
    <w:rsid w:val="5ED0407F"/>
    <w:rsid w:val="5FB828E0"/>
    <w:rsid w:val="60093CA2"/>
    <w:rsid w:val="60B62D38"/>
    <w:rsid w:val="60E003D2"/>
    <w:rsid w:val="60E22C21"/>
    <w:rsid w:val="620A5B81"/>
    <w:rsid w:val="62C15F2B"/>
    <w:rsid w:val="62E4632A"/>
    <w:rsid w:val="640E6F52"/>
    <w:rsid w:val="6434378E"/>
    <w:rsid w:val="64403D51"/>
    <w:rsid w:val="64CD66F0"/>
    <w:rsid w:val="64DB1F87"/>
    <w:rsid w:val="64F76315"/>
    <w:rsid w:val="65294397"/>
    <w:rsid w:val="65E159EE"/>
    <w:rsid w:val="66B97BE7"/>
    <w:rsid w:val="671C11A5"/>
    <w:rsid w:val="67A77D71"/>
    <w:rsid w:val="6877128A"/>
    <w:rsid w:val="68A92E53"/>
    <w:rsid w:val="68B356FE"/>
    <w:rsid w:val="68F47BF7"/>
    <w:rsid w:val="6919273D"/>
    <w:rsid w:val="69B7385F"/>
    <w:rsid w:val="6A140369"/>
    <w:rsid w:val="6A1C1656"/>
    <w:rsid w:val="6A2331F1"/>
    <w:rsid w:val="6AA777E3"/>
    <w:rsid w:val="6AE11A50"/>
    <w:rsid w:val="6B8F78E0"/>
    <w:rsid w:val="6BA31DC6"/>
    <w:rsid w:val="6C6B23BA"/>
    <w:rsid w:val="6CC977A1"/>
    <w:rsid w:val="6CD2210D"/>
    <w:rsid w:val="6D1B5C6F"/>
    <w:rsid w:val="6E0C4B1F"/>
    <w:rsid w:val="6E3439EB"/>
    <w:rsid w:val="6E675BAD"/>
    <w:rsid w:val="6E9F091A"/>
    <w:rsid w:val="6EA92939"/>
    <w:rsid w:val="6F24535A"/>
    <w:rsid w:val="6F4C5FEB"/>
    <w:rsid w:val="6F5032C9"/>
    <w:rsid w:val="6F5D0900"/>
    <w:rsid w:val="6FFA5B96"/>
    <w:rsid w:val="700B2067"/>
    <w:rsid w:val="70335A10"/>
    <w:rsid w:val="712E08BC"/>
    <w:rsid w:val="719F2D9F"/>
    <w:rsid w:val="71E2661A"/>
    <w:rsid w:val="730D14B8"/>
    <w:rsid w:val="7333450C"/>
    <w:rsid w:val="73A45AC4"/>
    <w:rsid w:val="73E12648"/>
    <w:rsid w:val="74591A53"/>
    <w:rsid w:val="753A1CAA"/>
    <w:rsid w:val="757E5B9F"/>
    <w:rsid w:val="75954639"/>
    <w:rsid w:val="759A46D2"/>
    <w:rsid w:val="75D655C2"/>
    <w:rsid w:val="76714A3E"/>
    <w:rsid w:val="769B6498"/>
    <w:rsid w:val="7721245E"/>
    <w:rsid w:val="7732262C"/>
    <w:rsid w:val="774308DD"/>
    <w:rsid w:val="785B0185"/>
    <w:rsid w:val="789F305C"/>
    <w:rsid w:val="78F36A54"/>
    <w:rsid w:val="79206434"/>
    <w:rsid w:val="7B3B24DB"/>
    <w:rsid w:val="7B51019A"/>
    <w:rsid w:val="7B6B3225"/>
    <w:rsid w:val="7BAD4FAB"/>
    <w:rsid w:val="7BCE61CE"/>
    <w:rsid w:val="7D310F0F"/>
    <w:rsid w:val="7D362357"/>
    <w:rsid w:val="7D5A7F00"/>
    <w:rsid w:val="7D800163"/>
    <w:rsid w:val="7D9F51AA"/>
    <w:rsid w:val="7DB91015"/>
    <w:rsid w:val="7DC542A5"/>
    <w:rsid w:val="7ECF4DD8"/>
    <w:rsid w:val="7F361DD2"/>
    <w:rsid w:val="7FAC753D"/>
    <w:rsid w:val="7FB72E98"/>
    <w:rsid w:val="7FCC306E"/>
    <w:rsid w:val="7FF06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ascii="仿宋" w:hAnsi="仿宋" w:eastAsia="仿宋"/>
      <w:b/>
      <w:bCs/>
      <w:kern w:val="44"/>
      <w:sz w:val="32"/>
      <w:szCs w:val="32"/>
      <w:lang w:val="zh-CN"/>
    </w:rPr>
  </w:style>
  <w:style w:type="paragraph" w:styleId="3">
    <w:name w:val="heading 2"/>
    <w:basedOn w:val="1"/>
    <w:next w:val="1"/>
    <w:link w:val="23"/>
    <w:unhideWhenUsed/>
    <w:qFormat/>
    <w:uiPriority w:val="0"/>
    <w:pPr>
      <w:ind w:left="501" w:hanging="401"/>
      <w:outlineLvl w:val="1"/>
    </w:pPr>
    <w:rPr>
      <w:rFonts w:ascii="微软雅黑" w:hAnsi="微软雅黑" w:eastAsia="微软雅黑" w:cs="微软雅黑"/>
      <w:b/>
      <w:bCs/>
      <w:sz w:val="32"/>
      <w:szCs w:val="32"/>
    </w:rPr>
  </w:style>
  <w:style w:type="paragraph" w:styleId="4">
    <w:name w:val="heading 3"/>
    <w:basedOn w:val="1"/>
    <w:next w:val="1"/>
    <w:qFormat/>
    <w:uiPriority w:val="0"/>
    <w:pPr>
      <w:keepLines/>
      <w:widowControl/>
      <w:tabs>
        <w:tab w:val="left" w:pos="720"/>
      </w:tabs>
      <w:adjustRightInd w:val="0"/>
      <w:snapToGrid w:val="0"/>
      <w:spacing w:before="260" w:after="260" w:line="440" w:lineRule="exact"/>
      <w:ind w:left="821" w:hanging="821" w:hangingChars="342"/>
      <w:jc w:val="center"/>
      <w:outlineLvl w:val="2"/>
    </w:pPr>
    <w:rPr>
      <w:rFonts w:ascii="黑体" w:hAnsi="宋体" w:eastAsia="黑体"/>
      <w:sz w:val="24"/>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customStyle="1" w:styleId="6">
    <w:name w:val="Default"/>
    <w:next w:val="7"/>
    <w:qFormat/>
    <w:uiPriority w:val="0"/>
    <w:pPr>
      <w:widowControl w:val="0"/>
      <w:autoSpaceDE w:val="0"/>
      <w:autoSpaceDN w:val="0"/>
      <w:adjustRightInd w:val="0"/>
    </w:pPr>
    <w:rPr>
      <w:rFonts w:ascii="黑体" w:hAnsi="Calibri" w:eastAsia="黑体" w:cs="黑体"/>
      <w:color w:val="000000"/>
      <w:kern w:val="2"/>
      <w:sz w:val="24"/>
      <w:szCs w:val="24"/>
      <w:lang w:val="en-US" w:eastAsia="zh-CN" w:bidi="ar-SA"/>
    </w:rPr>
  </w:style>
  <w:style w:type="paragraph" w:customStyle="1" w:styleId="7">
    <w:name w:val="大标题"/>
    <w:basedOn w:val="1"/>
    <w:next w:val="8"/>
    <w:qFormat/>
    <w:uiPriority w:val="0"/>
    <w:pPr>
      <w:jc w:val="center"/>
    </w:pPr>
    <w:rPr>
      <w:rFonts w:eastAsia="宋体"/>
      <w:b/>
      <w:sz w:val="28"/>
      <w:szCs w:val="24"/>
    </w:rPr>
  </w:style>
  <w:style w:type="paragraph" w:styleId="8">
    <w:name w:val="Body Text First Indent 2"/>
    <w:basedOn w:val="9"/>
    <w:next w:val="1"/>
    <w:qFormat/>
    <w:uiPriority w:val="0"/>
    <w:pPr>
      <w:ind w:firstLine="420" w:firstLineChars="200"/>
    </w:pPr>
  </w:style>
  <w:style w:type="paragraph" w:styleId="9">
    <w:name w:val="Body Text Indent"/>
    <w:basedOn w:val="1"/>
    <w:unhideWhenUsed/>
    <w:qFormat/>
    <w:uiPriority w:val="99"/>
    <w:pPr>
      <w:spacing w:after="120"/>
      <w:ind w:left="420" w:leftChars="200"/>
    </w:pPr>
    <w:rPr>
      <w:rFonts w:ascii="Calibri" w:hAnsi="Calibri"/>
      <w:kern w:val="0"/>
      <w:sz w:val="20"/>
      <w:szCs w:val="20"/>
    </w:rPr>
  </w:style>
  <w:style w:type="paragraph" w:styleId="10">
    <w:name w:val="toa heading"/>
    <w:basedOn w:val="1"/>
    <w:next w:val="1"/>
    <w:qFormat/>
    <w:uiPriority w:val="0"/>
    <w:pPr>
      <w:widowControl/>
      <w:spacing w:line="360" w:lineRule="atLeast"/>
      <w:jc w:val="left"/>
    </w:pPr>
    <w:rPr>
      <w:rFonts w:ascii="Calibri" w:hAnsi="Calibri" w:eastAsia="黑体"/>
      <w:kern w:val="0"/>
      <w:sz w:val="22"/>
      <w:szCs w:val="22"/>
    </w:rPr>
  </w:style>
  <w:style w:type="paragraph" w:styleId="11">
    <w:name w:val="Body Text"/>
    <w:basedOn w:val="1"/>
    <w:qFormat/>
    <w:uiPriority w:val="0"/>
    <w:pPr>
      <w:spacing w:line="360" w:lineRule="auto"/>
    </w:pPr>
  </w:style>
  <w:style w:type="paragraph" w:styleId="12">
    <w:name w:val="Date"/>
    <w:basedOn w:val="1"/>
    <w:next w:val="1"/>
    <w:qFormat/>
    <w:uiPriority w:val="0"/>
    <w:pPr>
      <w:jc w:val="both"/>
    </w:pPr>
  </w:style>
  <w:style w:type="paragraph" w:styleId="13">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Body Text Indent 3"/>
    <w:basedOn w:val="1"/>
    <w:next w:val="1"/>
    <w:unhideWhenUsed/>
    <w:qFormat/>
    <w:uiPriority w:val="0"/>
    <w:pPr>
      <w:spacing w:after="120" w:line="360" w:lineRule="auto"/>
      <w:ind w:left="420" w:leftChars="200"/>
    </w:pPr>
    <w:rPr>
      <w:rFonts w:ascii="Calibri" w:hAnsi="Calibri" w:eastAsia="宋体" w:cs="Times New Roman"/>
      <w:sz w:val="16"/>
      <w:szCs w:val="16"/>
    </w:rPr>
  </w:style>
  <w:style w:type="paragraph" w:styleId="16">
    <w:name w:val="toc 9"/>
    <w:basedOn w:val="1"/>
    <w:next w:val="1"/>
    <w:unhideWhenUsed/>
    <w:qFormat/>
    <w:uiPriority w:val="39"/>
    <w:pPr>
      <w:ind w:left="3360" w:leftChars="1600"/>
    </w:pPr>
    <w:rPr>
      <w:rFonts w:ascii="Calibri" w:hAnsi="Calibri"/>
      <w:szCs w:val="22"/>
    </w:rPr>
  </w:style>
  <w:style w:type="paragraph" w:styleId="17">
    <w:name w:val="Body Text 2"/>
    <w:basedOn w:val="1"/>
    <w:next w:val="16"/>
    <w:unhideWhenUsed/>
    <w:qFormat/>
    <w:uiPriority w:val="99"/>
    <w:pPr>
      <w:widowControl/>
      <w:spacing w:beforeLines="0" w:afterLines="0" w:line="480" w:lineRule="exact"/>
    </w:pPr>
    <w:rPr>
      <w:rFonts w:hint="eastAsia" w:ascii="宋体" w:hAnsi="宋体"/>
      <w:b/>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表格文字"/>
    <w:basedOn w:val="1"/>
    <w:next w:val="11"/>
    <w:qFormat/>
    <w:uiPriority w:val="0"/>
    <w:pPr>
      <w:spacing w:before="25" w:after="25"/>
      <w:jc w:val="left"/>
    </w:pPr>
    <w:rPr>
      <w:bCs/>
      <w:spacing w:val="10"/>
      <w:kern w:val="0"/>
      <w:sz w:val="24"/>
    </w:rPr>
  </w:style>
  <w:style w:type="paragraph" w:customStyle="1" w:styleId="22">
    <w:name w:val="四级标题"/>
    <w:basedOn w:val="12"/>
    <w:qFormat/>
    <w:uiPriority w:val="0"/>
    <w:rPr>
      <w:rFonts w:eastAsia="黑体" w:cs="Times New Roman"/>
      <w:szCs w:val="22"/>
    </w:rPr>
  </w:style>
  <w:style w:type="character" w:customStyle="1" w:styleId="23">
    <w:name w:val="标题 2 Char"/>
    <w:link w:val="3"/>
    <w:qFormat/>
    <w:uiPriority w:val="0"/>
    <w:rPr>
      <w:rFonts w:ascii="微软雅黑" w:hAnsi="微软雅黑" w:eastAsia="微软雅黑" w:cs="微软雅黑"/>
      <w:b/>
      <w:bCs/>
      <w:sz w:val="32"/>
      <w:szCs w:val="32"/>
    </w:rPr>
  </w:style>
  <w:style w:type="paragraph" w:customStyle="1" w:styleId="24">
    <w:name w:val="Cap_Normal"/>
    <w:qFormat/>
    <w:uiPriority w:val="0"/>
    <w:pPr>
      <w:spacing w:after="160"/>
    </w:pPr>
    <w:rPr>
      <w:rFonts w:ascii="Times New Roman" w:hAnsi="Times New Roman" w:eastAsia="宋体" w:cs="Times New Roman"/>
      <w:sz w:val="22"/>
      <w:szCs w:val="24"/>
      <w:lang w:val="en-US" w:eastAsia="en-CA" w:bidi="ar-SA"/>
    </w:rPr>
  </w:style>
  <w:style w:type="paragraph" w:customStyle="1" w:styleId="25">
    <w:name w:val="Body Text 21"/>
    <w:basedOn w:val="1"/>
    <w:qFormat/>
    <w:uiPriority w:val="0"/>
    <w:pPr>
      <w:tabs>
        <w:tab w:val="left" w:pos="-720"/>
        <w:tab w:val="left" w:pos="0"/>
      </w:tabs>
      <w:suppressAutoHyphens/>
      <w:autoSpaceDE w:val="0"/>
      <w:autoSpaceDN w:val="0"/>
    </w:pPr>
    <w:rPr>
      <w:i/>
      <w:iCs/>
      <w:spacing w:val="-3"/>
      <w:kern w:val="0"/>
      <w:sz w:val="16"/>
      <w:szCs w:val="16"/>
      <w:lang w:val="en-GB"/>
    </w:rPr>
  </w:style>
  <w:style w:type="character" w:customStyle="1" w:styleId="26">
    <w:name w:val="apple-converted-space"/>
    <w:basedOn w:val="20"/>
    <w:qFormat/>
    <w:uiPriority w:val="0"/>
  </w:style>
  <w:style w:type="paragraph" w:customStyle="1" w:styleId="27">
    <w:name w:val="Char Char Char"/>
    <w:basedOn w:val="1"/>
    <w:qFormat/>
    <w:uiPriority w:val="0"/>
    <w:rPr>
      <w:rFonts w:ascii="Tahoma" w:hAnsi="Tahoma"/>
      <w:sz w:val="24"/>
      <w:szCs w:val="20"/>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0</Words>
  <Characters>0</Characters>
  <Lines>0</Lines>
  <Paragraphs>0</Paragraphs>
  <TotalTime>9</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2025-03-19T07:41:00Z</dcterms:created>
  <dc:creator>科技信息化部</dc:creator>
  <cp:lastModifiedBy>Administrator</cp:lastModifiedBy>
  <cp:lastPrinted>2025-03-25T06:34:00Z</cp:lastPrinted>
  <dcterms:modified xsi:type="dcterms:W3CDTF">2026-08-17T08:15:20Z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C6DC34BDF75C4246A62C3A221C4553FD_13</vt:lpwstr>
  </property>
</Properties>
</file>