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highlight w:val="none"/>
        </w:rPr>
      </w:pPr>
      <w:r>
        <w:rPr>
          <w:rFonts w:hint="eastAsia" w:ascii="黑体" w:hAnsi="黑体" w:eastAsia="黑体" w:cs="黑体"/>
          <w:b/>
          <w:bCs/>
          <w:sz w:val="44"/>
          <w:highlight w:val="none"/>
        </w:rPr>
        <w:t>采购需求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0" w:name="_Toc19367_WPSOffice_Level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工程概况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工程概况及内容：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部件清洗间电源加装方案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1、在B轴封闭母线加装插接箱1台，内置NSX400A塑壳断路器，插接箱加装旋转手柄进行分合闸。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2、新增落地配电柜1面，配电柜内加装NSX400A塑壳断路器1台。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3、在插接箱至配电柜，配电柜至设备控制箱处加装YJV 3*240+ 2*120电缆30米，加装200*200*2mm烤漆线槽30米。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4、在C轴封闭母线加装插接箱1台，内置NSX160A塑壳断路器，插接箱加装旋转手柄进行分合闸。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5、加装壁挂式配电柜1面，在既有配电柜内加装NSX160A塑壳断路器1台，D63A空气开关3台。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6、在插接箱至配电柜加装YJV3*50+ 2*16电缆20米，加装200*150* 2mm烤漆线槽15米。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蒸汽管路改造方案：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在管道清洗间至部件清洗间加装DN40（厚4mm）无缝钢管70 米，阀门4个，钢管外侧加装保温及金属外皮。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" w:name="_Toc29955_WPSOffice_Level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工程量及要求</w:t>
      </w:r>
      <w:bookmarkEnd w:id="1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主要工程量如下：</w:t>
      </w:r>
    </w:p>
    <w:tbl>
      <w:tblPr>
        <w:tblStyle w:val="6"/>
        <w:tblpPr w:leftFromText="180" w:rightFromText="180" w:vertAnchor="text" w:horzAnchor="page" w:tblpXSpec="center" w:tblpY="62"/>
        <w:tblOverlap w:val="never"/>
        <w:tblW w:w="10040" w:type="dxa"/>
        <w:jc w:val="center"/>
        <w:tblInd w:w="-1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911"/>
        <w:gridCol w:w="831"/>
        <w:gridCol w:w="801"/>
        <w:gridCol w:w="4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911" w:type="dxa"/>
            <w:noWrap w:val="0"/>
            <w:vAlign w:val="top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8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4135" w:type="dxa"/>
            <w:noWrap w:val="0"/>
            <w:vAlign w:val="top"/>
          </w:tcPr>
          <w:p>
            <w:pPr>
              <w:ind w:firstLine="1470" w:firstLineChars="7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tabs>
                <w:tab w:val="center" w:pos="507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密集母线插接箱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内置NSX400A塑壳断路器（施耐德），插接箱加装旋转手柄进行分合闸。插口参考B轴母线。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密集母线插接箱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内置NSX160A塑壳断路器（施耐德），插接箱加装旋转手柄进行分合闸。插口参考C轴母线。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tabs>
                <w:tab w:val="center" w:pos="507"/>
              </w:tabs>
              <w:ind w:firstLine="420" w:firstLineChars="2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tabs>
                <w:tab w:val="center" w:pos="507"/>
              </w:tabs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落地配电柜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（700*800*1700mm）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在既有配电柜内加装，NSX400A塑壳断路器（施耐德）。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tabs>
                <w:tab w:val="center" w:pos="507"/>
              </w:tabs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铜芯电缆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YJV3*240+ 2*120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tabs>
                <w:tab w:val="center" w:pos="507"/>
              </w:tabs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烤漆线槽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200*200*2mm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tabs>
                <w:tab w:val="center" w:pos="507"/>
              </w:tabs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铜芯电缆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YJV3*50+ 2*25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tabs>
                <w:tab w:val="center" w:pos="507"/>
              </w:tabs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烤漆线槽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100*100*1.2mm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tabs>
                <w:tab w:val="center" w:pos="507"/>
              </w:tabs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壁挂式配电柜（600*300*800）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内置NSX160A主开关1台，D63A空气开关3台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tabs>
                <w:tab w:val="center" w:pos="507"/>
              </w:tabs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DN40无缝钢管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厚4mm，钢管加装保温及金属外皮。满足10公斤蒸汽承压要求。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tabs>
                <w:tab w:val="center" w:pos="507"/>
              </w:tabs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DN40不锈钢压力球阀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满足10公斤蒸汽承压要求。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进入施工现场必须严格遵守安全操作规程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3、施工单位作业人员均需提供劳动合同和保险证明（保额不低于100万）。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2" w:name="_Toc19433_WPSOffice_Level2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、质保期及付款要求</w:t>
      </w:r>
      <w:bookmarkEnd w:id="2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CN"/>
        </w:rPr>
        <w:t>本工程无预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付款，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项目验收合格并收到由卖方提供的增值税专用发票后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%增值税专用发票）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，根据买方资金情况付款。买方可以采用电汇或汇票、云信、抹帐等非现金支付方式向卖方支付合同价款，向卖方交付汇票、云信等之日视为买方已支付相应款项。验收合格并收到全额发票后支付全部货款95%货款，余款5%留作质量保证金，买方在质量保证期届满后视卖方质量责任履行情况无息支付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质保期为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年。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7B31F"/>
    <w:multiLevelType w:val="singleLevel"/>
    <w:tmpl w:val="6257B31F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40AD3E5"/>
    <w:multiLevelType w:val="singleLevel"/>
    <w:tmpl w:val="640AD3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D1E8D"/>
    <w:rsid w:val="2B8C7A34"/>
    <w:rsid w:val="6D9E2941"/>
    <w:rsid w:val="717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2021-07-13T09:31:00Z</dcterms:created>
  <dc:creator>014700991614</dc:creator>
  <cp:lastModifiedBy>乔鹏飞</cp:lastModifiedBy>
  <dcterms:modified xsi:type="dcterms:W3CDTF">2023-10-25T05:29:24Z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