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各投标人：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按照天津市疫情防控工作要求及我公司应急管理办公室要求，进入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公司（含临时访客）入厂需具备以下条件：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 出示行程码，根据是否存在天津市以外旅居史查验核酸结果。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（1）行程码无天津市以外旅居史的，健康码绿码，扫描公司场所码，登记后入厂。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（2）行程码有天津市以外旅居史的，持有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天津市本地48小时核酸阴性结果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，健康码绿码，扫描公司场所码，登记后入厂。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 临时访客由接部门陪同完成入厂登记。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请各投标人知晓。如有问题联系乔鹏飞，电话：022-25619790 17695951522（同微信）。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5678"/>
    <w:rsid w:val="088911A9"/>
    <w:rsid w:val="311036EA"/>
    <w:rsid w:val="46AC61D7"/>
    <w:rsid w:val="4A7C3C81"/>
    <w:rsid w:val="591B3307"/>
    <w:rsid w:val="5D9E604B"/>
    <w:rsid w:val="66113936"/>
    <w:rsid w:val="79B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2022-07-15T01:51:00Z</dcterms:created>
  <dc:creator>014700991614</dc:creator>
  <cp:lastModifiedBy>乔鹏飞</cp:lastModifiedBy>
  <dcterms:modified xsi:type="dcterms:W3CDTF">2022-07-18T05:42:54Z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