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numPr>
          <w:ilvl w:val="0"/>
          <w:numId w:val="0"/>
        </w:numPr>
        <w:jc w:val="left"/>
        <w:rPr>
          <w:rFonts w:hint="default"/>
          <w:highlight w:val="none"/>
          <w:lang w:val="en-US" w:eastAsia="zh-CN"/>
        </w:rPr>
      </w:pPr>
      <w:r>
        <w:rPr>
          <w:rFonts w:hint="eastAsia"/>
          <w:sz w:val="32"/>
          <w:szCs w:val="32"/>
          <w:highlight w:val="none"/>
          <w:lang w:eastAsia="zh-CN"/>
        </w:rPr>
        <w:t>附件</w:t>
      </w:r>
      <w:r>
        <w:rPr>
          <w:rFonts w:hint="eastAsia"/>
          <w:sz w:val="32"/>
          <w:szCs w:val="32"/>
          <w:highlight w:val="none"/>
          <w:lang w:val="en-US" w:eastAsia="zh-CN"/>
        </w:rPr>
        <w:t>1</w:t>
      </w:r>
    </w:p>
    <w:p>
      <w:pPr>
        <w:pStyle w:val="13"/>
        <w:numPr>
          <w:ilvl w:val="0"/>
          <w:numId w:val="0"/>
        </w:numPr>
        <w:jc w:val="center"/>
        <w:rPr>
          <w:rFonts w:hint="eastAsia" w:ascii="黑体" w:hAnsi="黑体" w:eastAsia="黑体" w:cs="黑体"/>
          <w:b w:val="0"/>
          <w:bCs/>
          <w:sz w:val="21"/>
          <w:szCs w:val="21"/>
          <w:highlight w:val="none"/>
          <w:lang w:val="zh-CN"/>
        </w:rPr>
      </w:pPr>
      <w:r>
        <w:rPr>
          <w:rFonts w:hint="eastAsia" w:ascii="黑体" w:hAnsi="黑体" w:eastAsia="黑体" w:cs="黑体"/>
          <w:b w:val="0"/>
          <w:bCs/>
          <w:sz w:val="21"/>
          <w:szCs w:val="21"/>
          <w:highlight w:val="none"/>
          <w:lang w:val="zh-CN"/>
        </w:rPr>
        <w:t>公开竞标投标报名表</w:t>
      </w:r>
    </w:p>
    <w:tbl>
      <w:tblPr>
        <w:tblStyle w:val="10"/>
        <w:tblW w:w="82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5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2814" w:type="dxa"/>
            <w:noWrap w:val="0"/>
            <w:vAlign w:val="center"/>
          </w:tcPr>
          <w:p>
            <w:pPr>
              <w:pStyle w:val="15"/>
              <w:keepNext w:val="0"/>
              <w:keepLines w:val="0"/>
              <w:pageBreakBefore w:val="0"/>
              <w:widowControl w:val="0"/>
              <w:kinsoku/>
              <w:wordWrap/>
              <w:overflowPunct/>
              <w:topLinePunct w:val="0"/>
              <w:bidi w:val="0"/>
              <w:spacing w:line="300" w:lineRule="exact"/>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竞标文件编号</w:t>
            </w:r>
          </w:p>
        </w:tc>
        <w:tc>
          <w:tcPr>
            <w:tcW w:w="5413" w:type="dxa"/>
            <w:noWrap w:val="0"/>
            <w:vAlign w:val="center"/>
          </w:tcPr>
          <w:p>
            <w:pPr>
              <w:pStyle w:val="15"/>
              <w:keepNext w:val="0"/>
              <w:keepLines w:val="0"/>
              <w:pageBreakBefore w:val="0"/>
              <w:widowControl w:val="0"/>
              <w:kinsoku/>
              <w:wordWrap/>
              <w:overflowPunct/>
              <w:topLinePunct w:val="0"/>
              <w:bidi w:val="0"/>
              <w:spacing w:line="300" w:lineRule="exact"/>
              <w:ind w:left="0" w:leftChars="0" w:right="0" w:rightChars="0" w:firstLine="0" w:firstLineChars="0"/>
              <w:jc w:val="center"/>
              <w:textAlignment w:val="auto"/>
              <w:outlineLvl w:val="9"/>
              <w:rPr>
                <w:rFonts w:hint="default"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exact"/>
          <w:jc w:val="center"/>
        </w:trPr>
        <w:tc>
          <w:tcPr>
            <w:tcW w:w="2814" w:type="dxa"/>
            <w:noWrap w:val="0"/>
            <w:vAlign w:val="center"/>
          </w:tcPr>
          <w:p>
            <w:pPr>
              <w:keepNext w:val="0"/>
              <w:keepLines w:val="0"/>
              <w:pageBreakBefore w:val="0"/>
              <w:widowControl/>
              <w:kinsoku/>
              <w:wordWrap/>
              <w:overflowPunct/>
              <w:topLinePunct w:val="0"/>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项目名称</w:t>
            </w:r>
          </w:p>
        </w:tc>
        <w:tc>
          <w:tcPr>
            <w:tcW w:w="5413" w:type="dxa"/>
            <w:noWrap w:val="0"/>
            <w:vAlign w:val="center"/>
          </w:tcPr>
          <w:p>
            <w:pPr>
              <w:pStyle w:val="15"/>
              <w:keepNext w:val="0"/>
              <w:keepLines w:val="0"/>
              <w:pageBreakBefore w:val="0"/>
              <w:widowControl w:val="0"/>
              <w:kinsoku/>
              <w:wordWrap/>
              <w:overflowPunct/>
              <w:topLinePunct w:val="0"/>
              <w:bidi w:val="0"/>
              <w:spacing w:line="30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exact"/>
          <w:jc w:val="center"/>
        </w:trPr>
        <w:tc>
          <w:tcPr>
            <w:tcW w:w="2814" w:type="dxa"/>
            <w:noWrap w:val="0"/>
            <w:vAlign w:val="center"/>
          </w:tcPr>
          <w:p>
            <w:pPr>
              <w:keepNext w:val="0"/>
              <w:keepLines w:val="0"/>
              <w:pageBreakBefore w:val="0"/>
              <w:widowControl/>
              <w:kinsoku/>
              <w:wordWrap/>
              <w:overflowPunct/>
              <w:topLinePunct w:val="0"/>
              <w:bidi w:val="0"/>
              <w:adjustRightInd w:val="0"/>
              <w:snapToGrid w:val="0"/>
              <w:spacing w:line="300" w:lineRule="exact"/>
              <w:ind w:left="0" w:leftChars="0" w:right="0" w:rightChars="0" w:firstLine="0" w:firstLineChars="0"/>
              <w:jc w:val="center"/>
              <w:textAlignment w:val="auto"/>
              <w:outlineLvl w:val="9"/>
              <w:rPr>
                <w:rFonts w:hint="eastAsia" w:hAnsi="宋体" w:eastAsia="宋体" w:cs="宋体"/>
                <w:sz w:val="21"/>
                <w:szCs w:val="21"/>
                <w:highlight w:val="none"/>
                <w:lang w:eastAsia="zh-CN"/>
              </w:rPr>
            </w:pPr>
            <w:r>
              <w:rPr>
                <w:rFonts w:hint="eastAsia" w:hAnsi="宋体" w:eastAsia="宋体" w:cs="宋体"/>
                <w:sz w:val="21"/>
                <w:szCs w:val="21"/>
                <w:highlight w:val="none"/>
                <w:lang w:eastAsia="zh-CN"/>
              </w:rPr>
              <w:t>投标单位全称</w:t>
            </w:r>
          </w:p>
          <w:p>
            <w:pPr>
              <w:keepNext w:val="0"/>
              <w:keepLines w:val="0"/>
              <w:pageBreakBefore w:val="0"/>
              <w:widowControl/>
              <w:kinsoku/>
              <w:wordWrap/>
              <w:overflowPunct/>
              <w:topLinePunct w:val="0"/>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z w:val="21"/>
                <w:szCs w:val="21"/>
                <w:highlight w:val="none"/>
                <w:lang w:eastAsia="zh-CN"/>
              </w:rPr>
            </w:pPr>
            <w:r>
              <w:rPr>
                <w:rFonts w:hint="eastAsia" w:hAnsi="宋体" w:eastAsia="宋体" w:cs="宋体"/>
                <w:sz w:val="21"/>
                <w:szCs w:val="21"/>
                <w:highlight w:val="none"/>
                <w:lang w:eastAsia="zh-CN"/>
              </w:rPr>
              <w:t>（加盖公章）</w:t>
            </w:r>
          </w:p>
        </w:tc>
        <w:tc>
          <w:tcPr>
            <w:tcW w:w="5413" w:type="dxa"/>
            <w:noWrap w:val="0"/>
            <w:vAlign w:val="center"/>
          </w:tcPr>
          <w:p>
            <w:pPr>
              <w:pStyle w:val="15"/>
              <w:keepNext w:val="0"/>
              <w:keepLines w:val="0"/>
              <w:pageBreakBefore w:val="0"/>
              <w:widowControl w:val="0"/>
              <w:kinsoku/>
              <w:wordWrap/>
              <w:overflowPunct/>
              <w:topLinePunct w:val="0"/>
              <w:bidi w:val="0"/>
              <w:spacing w:line="30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2814" w:type="dxa"/>
            <w:noWrap w:val="0"/>
            <w:vAlign w:val="center"/>
          </w:tcPr>
          <w:p>
            <w:pPr>
              <w:keepNext w:val="0"/>
              <w:keepLines w:val="0"/>
              <w:pageBreakBefore w:val="0"/>
              <w:widowControl/>
              <w:kinsoku/>
              <w:wordWrap/>
              <w:overflowPunct/>
              <w:topLinePunct w:val="0"/>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z w:val="21"/>
                <w:szCs w:val="21"/>
                <w:highlight w:val="none"/>
                <w:lang w:eastAsia="zh-CN"/>
              </w:rPr>
            </w:pPr>
            <w:r>
              <w:rPr>
                <w:rFonts w:hint="eastAsia" w:hAnsi="宋体" w:eastAsia="宋体" w:cs="宋体"/>
                <w:sz w:val="21"/>
                <w:szCs w:val="21"/>
                <w:highlight w:val="none"/>
                <w:lang w:eastAsia="zh-CN"/>
              </w:rPr>
              <w:t>投标人代表</w:t>
            </w:r>
          </w:p>
        </w:tc>
        <w:tc>
          <w:tcPr>
            <w:tcW w:w="5413" w:type="dxa"/>
            <w:noWrap w:val="0"/>
            <w:vAlign w:val="center"/>
          </w:tcPr>
          <w:p>
            <w:pPr>
              <w:pStyle w:val="15"/>
              <w:keepNext w:val="0"/>
              <w:keepLines w:val="0"/>
              <w:pageBreakBefore w:val="0"/>
              <w:widowControl w:val="0"/>
              <w:kinsoku/>
              <w:wordWrap/>
              <w:overflowPunct/>
              <w:topLinePunct w:val="0"/>
              <w:bidi w:val="0"/>
              <w:spacing w:line="30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2814" w:type="dxa"/>
            <w:noWrap w:val="0"/>
            <w:vAlign w:val="center"/>
          </w:tcPr>
          <w:p>
            <w:pPr>
              <w:keepNext w:val="0"/>
              <w:keepLines w:val="0"/>
              <w:pageBreakBefore w:val="0"/>
              <w:widowControl/>
              <w:kinsoku/>
              <w:wordWrap/>
              <w:overflowPunct/>
              <w:topLinePunct w:val="0"/>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z w:val="21"/>
                <w:szCs w:val="21"/>
                <w:highlight w:val="none"/>
                <w:lang w:eastAsia="zh-CN"/>
              </w:rPr>
            </w:pPr>
            <w:r>
              <w:rPr>
                <w:rFonts w:hint="eastAsia" w:hAnsi="宋体" w:eastAsia="宋体" w:cs="宋体"/>
                <w:sz w:val="21"/>
                <w:szCs w:val="21"/>
                <w:highlight w:val="none"/>
                <w:lang w:eastAsia="zh-CN"/>
              </w:rPr>
              <w:t>投标人代表联系电话</w:t>
            </w:r>
          </w:p>
        </w:tc>
        <w:tc>
          <w:tcPr>
            <w:tcW w:w="5413" w:type="dxa"/>
            <w:noWrap w:val="0"/>
            <w:vAlign w:val="center"/>
          </w:tcPr>
          <w:p>
            <w:pPr>
              <w:pStyle w:val="15"/>
              <w:keepNext w:val="0"/>
              <w:keepLines w:val="0"/>
              <w:pageBreakBefore w:val="0"/>
              <w:widowControl w:val="0"/>
              <w:kinsoku/>
              <w:wordWrap/>
              <w:overflowPunct/>
              <w:topLinePunct w:val="0"/>
              <w:bidi w:val="0"/>
              <w:spacing w:line="30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2814" w:type="dxa"/>
            <w:noWrap w:val="0"/>
            <w:vAlign w:val="center"/>
          </w:tcPr>
          <w:p>
            <w:pPr>
              <w:keepNext w:val="0"/>
              <w:keepLines w:val="0"/>
              <w:pageBreakBefore w:val="0"/>
              <w:widowControl/>
              <w:kinsoku/>
              <w:wordWrap/>
              <w:overflowPunct/>
              <w:topLinePunct w:val="0"/>
              <w:bidi w:val="0"/>
              <w:adjustRightInd w:val="0"/>
              <w:snapToGrid w:val="0"/>
              <w:spacing w:line="300" w:lineRule="exact"/>
              <w:ind w:left="0" w:leftChars="0" w:right="0" w:rightChars="0" w:firstLine="0" w:firstLineChars="0"/>
              <w:jc w:val="center"/>
              <w:textAlignment w:val="auto"/>
              <w:outlineLvl w:val="9"/>
              <w:rPr>
                <w:rFonts w:hint="eastAsia" w:hAnsi="宋体" w:eastAsia="宋体" w:cs="宋体"/>
                <w:sz w:val="21"/>
                <w:szCs w:val="21"/>
                <w:highlight w:val="none"/>
                <w:lang w:eastAsia="zh-CN"/>
              </w:rPr>
            </w:pPr>
            <w:r>
              <w:rPr>
                <w:rFonts w:hint="eastAsia" w:hAnsi="宋体" w:eastAsia="宋体" w:cs="宋体"/>
                <w:sz w:val="21"/>
                <w:szCs w:val="21"/>
                <w:highlight w:val="none"/>
                <w:lang w:eastAsia="zh-CN"/>
              </w:rPr>
              <w:t>投标人代表联系邮箱</w:t>
            </w:r>
          </w:p>
        </w:tc>
        <w:tc>
          <w:tcPr>
            <w:tcW w:w="5413" w:type="dxa"/>
            <w:noWrap w:val="0"/>
            <w:vAlign w:val="center"/>
          </w:tcPr>
          <w:p>
            <w:pPr>
              <w:pStyle w:val="15"/>
              <w:keepNext w:val="0"/>
              <w:keepLines w:val="0"/>
              <w:pageBreakBefore w:val="0"/>
              <w:widowControl w:val="0"/>
              <w:kinsoku/>
              <w:wordWrap/>
              <w:overflowPunct/>
              <w:topLinePunct w:val="0"/>
              <w:bidi w:val="0"/>
              <w:spacing w:line="30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2814" w:type="dxa"/>
            <w:noWrap w:val="0"/>
            <w:vAlign w:val="center"/>
          </w:tcPr>
          <w:p>
            <w:pPr>
              <w:keepNext w:val="0"/>
              <w:keepLines w:val="0"/>
              <w:pageBreakBefore w:val="0"/>
              <w:widowControl/>
              <w:kinsoku/>
              <w:wordWrap/>
              <w:overflowPunct/>
              <w:topLinePunct w:val="0"/>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报名日期</w:t>
            </w:r>
          </w:p>
        </w:tc>
        <w:tc>
          <w:tcPr>
            <w:tcW w:w="5413" w:type="dxa"/>
            <w:noWrap w:val="0"/>
            <w:vAlign w:val="center"/>
          </w:tcPr>
          <w:p>
            <w:pPr>
              <w:pStyle w:val="15"/>
              <w:keepNext w:val="0"/>
              <w:keepLines w:val="0"/>
              <w:pageBreakBefore w:val="0"/>
              <w:widowControl w:val="0"/>
              <w:kinsoku/>
              <w:wordWrap/>
              <w:overflowPunct/>
              <w:topLinePunct w:val="0"/>
              <w:bidi w:val="0"/>
              <w:spacing w:line="30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exact"/>
          <w:jc w:val="center"/>
        </w:trPr>
        <w:tc>
          <w:tcPr>
            <w:tcW w:w="2814" w:type="dxa"/>
            <w:noWrap w:val="0"/>
            <w:vAlign w:val="center"/>
          </w:tcPr>
          <w:p>
            <w:pPr>
              <w:keepNext w:val="0"/>
              <w:keepLines w:val="0"/>
              <w:pageBreakBefore w:val="0"/>
              <w:widowControl/>
              <w:kinsoku/>
              <w:wordWrap/>
              <w:overflowPunct/>
              <w:topLinePunct w:val="0"/>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投标单位地址</w:t>
            </w:r>
          </w:p>
          <w:p>
            <w:pPr>
              <w:keepNext w:val="0"/>
              <w:keepLines w:val="0"/>
              <w:pageBreakBefore w:val="0"/>
              <w:widowControl/>
              <w:kinsoku/>
              <w:wordWrap/>
              <w:overflowPunct/>
              <w:topLinePunct w:val="0"/>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（详细信息）</w:t>
            </w:r>
          </w:p>
        </w:tc>
        <w:tc>
          <w:tcPr>
            <w:tcW w:w="5413" w:type="dxa"/>
            <w:noWrap w:val="0"/>
            <w:vAlign w:val="center"/>
          </w:tcPr>
          <w:p>
            <w:pPr>
              <w:pStyle w:val="15"/>
              <w:keepNext w:val="0"/>
              <w:keepLines w:val="0"/>
              <w:pageBreakBefore w:val="0"/>
              <w:widowControl w:val="0"/>
              <w:kinsoku/>
              <w:wordWrap/>
              <w:overflowPunct/>
              <w:topLinePunct w:val="0"/>
              <w:bidi w:val="0"/>
              <w:spacing w:line="300" w:lineRule="exact"/>
              <w:ind w:left="0" w:leftChars="0" w:right="0" w:rightChars="0" w:firstLine="0" w:firstLineChars="0"/>
              <w:jc w:val="center"/>
              <w:textAlignment w:val="auto"/>
              <w:outlineLvl w:val="9"/>
              <w:rPr>
                <w:rFonts w:hint="eastAsia" w:ascii="宋体" w:hAnsi="宋体" w:eastAsia="宋体" w:cs="宋体"/>
                <w:sz w:val="21"/>
                <w:szCs w:val="21"/>
                <w:highlight w:val="none"/>
              </w:rPr>
            </w:pPr>
          </w:p>
        </w:tc>
      </w:tr>
    </w:tbl>
    <w:p>
      <w:pPr>
        <w:keepNext w:val="0"/>
        <w:keepLines w:val="0"/>
        <w:pageBreakBefore w:val="0"/>
        <w:kinsoku/>
        <w:wordWrap/>
        <w:overflowPunct/>
        <w:topLinePunct w:val="0"/>
        <w:bidi w:val="0"/>
        <w:spacing w:line="400" w:lineRule="exact"/>
        <w:ind w:right="0" w:rightChars="0"/>
        <w:textAlignment w:val="auto"/>
        <w:outlineLvl w:val="9"/>
        <w:rPr>
          <w:rFonts w:hint="eastAsia" w:ascii="宋体" w:hAnsi="宋体" w:eastAsia="宋体" w:cs="宋体"/>
          <w:sz w:val="21"/>
          <w:szCs w:val="21"/>
          <w:highlight w:val="none"/>
        </w:rPr>
      </w:pPr>
    </w:p>
    <w:p>
      <w:pPr>
        <w:keepNext w:val="0"/>
        <w:keepLines w:val="0"/>
        <w:pageBreakBefore w:val="0"/>
        <w:kinsoku/>
        <w:wordWrap/>
        <w:overflowPunct/>
        <w:topLinePunct w:val="0"/>
        <w:bidi w:val="0"/>
        <w:spacing w:line="400" w:lineRule="exact"/>
        <w:ind w:left="0" w:leftChars="0" w:right="0" w:right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备注：请贵单位将此表填写完整并加盖公司公章后，扫描pdf编辑文件名“单位+项目名称”发送到竞标公告指定邮箱。</w:t>
      </w:r>
    </w:p>
    <w:p>
      <w:pPr>
        <w:tabs>
          <w:tab w:val="right" w:pos="9752"/>
        </w:tabs>
        <w:spacing w:line="360" w:lineRule="auto"/>
        <w:rPr>
          <w:rFonts w:hint="eastAsia"/>
          <w:highlight w:val="none"/>
          <w:lang w:eastAsia="zh-CN"/>
        </w:rPr>
      </w:pPr>
      <w:r>
        <w:rPr>
          <w:rFonts w:hint="eastAsia"/>
          <w:highlight w:val="none"/>
          <w:lang w:eastAsia="zh-CN"/>
        </w:rPr>
        <w:br w:type="page"/>
      </w:r>
    </w:p>
    <w:p>
      <w:pPr>
        <w:spacing w:line="400" w:lineRule="exact"/>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2</w:t>
      </w:r>
    </w:p>
    <w:p>
      <w:pPr>
        <w:spacing w:line="400" w:lineRule="exact"/>
        <w:jc w:val="center"/>
        <w:rPr>
          <w:rFonts w:hint="eastAsia" w:ascii="黑体" w:hAnsi="宋体" w:eastAsia="黑体"/>
          <w:sz w:val="36"/>
          <w:szCs w:val="36"/>
          <w:highlight w:val="none"/>
        </w:rPr>
      </w:pPr>
    </w:p>
    <w:p>
      <w:pPr>
        <w:spacing w:line="400" w:lineRule="exact"/>
        <w:jc w:val="center"/>
        <w:rPr>
          <w:rFonts w:ascii="黑体" w:hAnsi="宋体" w:eastAsia="黑体"/>
          <w:sz w:val="36"/>
          <w:szCs w:val="36"/>
          <w:highlight w:val="none"/>
        </w:rPr>
      </w:pPr>
      <w:r>
        <w:rPr>
          <w:rFonts w:hint="eastAsia" w:ascii="黑体" w:hAnsi="宋体" w:eastAsia="黑体"/>
          <w:sz w:val="36"/>
          <w:szCs w:val="36"/>
          <w:highlight w:val="none"/>
        </w:rPr>
        <w:t>潜在供应商资质认证提交文件资料清单</w:t>
      </w:r>
    </w:p>
    <w:p>
      <w:pPr>
        <w:spacing w:line="400" w:lineRule="exact"/>
        <w:jc w:val="center"/>
        <w:rPr>
          <w:rFonts w:ascii="黑体" w:hAnsi="宋体" w:eastAsia="黑体"/>
          <w:sz w:val="32"/>
          <w:szCs w:val="32"/>
          <w:highlight w:val="none"/>
        </w:rPr>
      </w:pPr>
    </w:p>
    <w:tbl>
      <w:tblPr>
        <w:tblStyle w:val="10"/>
        <w:tblW w:w="10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699"/>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817" w:type="dxa"/>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699" w:type="dxa"/>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文件资料名称</w:t>
            </w:r>
          </w:p>
        </w:tc>
        <w:tc>
          <w:tcPr>
            <w:tcW w:w="2578" w:type="dxa"/>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文审认证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817" w:type="dxa"/>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699" w:type="dxa"/>
            <w:noWrap w:val="0"/>
            <w:vAlign w:val="center"/>
          </w:tcPr>
          <w:p>
            <w:pPr>
              <w:pStyle w:val="6"/>
              <w:spacing w:line="400" w:lineRule="exact"/>
              <w:rPr>
                <w:rFonts w:hint="eastAsia" w:ascii="宋体" w:hAnsi="宋体" w:eastAsia="宋体" w:cs="宋体"/>
                <w:sz w:val="24"/>
                <w:szCs w:val="24"/>
                <w:highlight w:val="none"/>
              </w:rPr>
            </w:pPr>
            <w:r>
              <w:rPr>
                <w:rFonts w:hint="eastAsia" w:ascii="宋体" w:hAnsi="宋体" w:eastAsia="宋体" w:cs="宋体"/>
                <w:sz w:val="24"/>
                <w:highlight w:val="none"/>
              </w:rPr>
              <w:t>在中华人民共和国境内合法注册的独立法人，能够独立承担民事责任</w:t>
            </w:r>
            <w:r>
              <w:rPr>
                <w:rFonts w:hint="eastAsia" w:ascii="宋体" w:hAnsi="宋体" w:eastAsia="宋体" w:cs="宋体"/>
                <w:sz w:val="24"/>
                <w:szCs w:val="24"/>
                <w:highlight w:val="none"/>
              </w:rPr>
              <w:t>，持有经年检合格的营业执照，具有1000万元及以上注册资金，营业范围具有设备维修或维保。</w:t>
            </w:r>
          </w:p>
        </w:tc>
        <w:tc>
          <w:tcPr>
            <w:tcW w:w="2578" w:type="dxa"/>
            <w:noWrap w:val="0"/>
            <w:vAlign w:val="center"/>
          </w:tcPr>
          <w:p>
            <w:pPr>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提交</w:t>
            </w:r>
            <w:r>
              <w:rPr>
                <w:rFonts w:hint="eastAsia" w:ascii="宋体" w:hAnsi="宋体" w:eastAsia="宋体" w:cs="宋体"/>
                <w:sz w:val="24"/>
                <w:szCs w:val="24"/>
                <w:highlight w:val="none"/>
                <w:lang w:eastAsia="zh-CN"/>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817" w:type="dxa"/>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699" w:type="dxa"/>
            <w:noWrap w:val="0"/>
            <w:vAlign w:val="center"/>
          </w:tcPr>
          <w:p>
            <w:pPr>
              <w:pStyle w:val="6"/>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color w:val="auto"/>
                <w:sz w:val="24"/>
                <w:szCs w:val="24"/>
                <w:highlight w:val="none"/>
              </w:rPr>
              <w:t>近三年（2018-2020年）财务状况良好，附</w:t>
            </w:r>
            <w:r>
              <w:rPr>
                <w:rFonts w:hint="eastAsia" w:ascii="宋体" w:hAnsi="宋体" w:eastAsia="宋体" w:cs="宋体"/>
                <w:sz w:val="24"/>
                <w:highlight w:val="none"/>
              </w:rPr>
              <w:t>上近三年度经审计的财务报告（应包括资产负债表、利润及利润分配表、现金流量表）。投标人应具备增值税一般纳税人资格。提供银行</w:t>
            </w:r>
            <w:r>
              <w:rPr>
                <w:rFonts w:hint="eastAsia" w:ascii="宋体" w:hAnsi="宋体" w:eastAsia="宋体" w:cs="宋体"/>
                <w:color w:val="auto"/>
                <w:sz w:val="24"/>
                <w:szCs w:val="24"/>
                <w:highlight w:val="none"/>
              </w:rPr>
              <w:t>出具的资信证明</w:t>
            </w:r>
            <w:r>
              <w:rPr>
                <w:rFonts w:hint="eastAsia" w:ascii="宋体" w:hAnsi="宋体" w:eastAsia="宋体" w:cs="宋体"/>
                <w:sz w:val="24"/>
                <w:highlight w:val="none"/>
              </w:rPr>
              <w:t>。</w:t>
            </w:r>
          </w:p>
        </w:tc>
        <w:tc>
          <w:tcPr>
            <w:tcW w:w="2578" w:type="dxa"/>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817" w:type="dxa"/>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699" w:type="dxa"/>
            <w:noWrap w:val="0"/>
            <w:vAlign w:val="center"/>
          </w:tcPr>
          <w:p>
            <w:pPr>
              <w:pStyle w:val="6"/>
              <w:spacing w:line="400" w:lineRule="exact"/>
              <w:rPr>
                <w:rFonts w:hint="eastAsia" w:ascii="宋体" w:hAnsi="宋体" w:eastAsia="宋体" w:cs="宋体"/>
                <w:sz w:val="24"/>
                <w:szCs w:val="24"/>
                <w:highlight w:val="none"/>
              </w:rPr>
            </w:pPr>
            <w:r>
              <w:rPr>
                <w:rFonts w:hint="eastAsia" w:ascii="宋体" w:hAnsi="宋体" w:eastAsia="宋体" w:cs="宋体"/>
                <w:sz w:val="24"/>
                <w:highlight w:val="none"/>
              </w:rPr>
              <w:t>投标人2018年1月1日-至今无较大安全生产事故，无重大质量事故，没有处于被责令停业、财产被接管、冻结、破产状态。提供以上内容投标人承诺书盖章扫描件。</w:t>
            </w:r>
          </w:p>
        </w:tc>
        <w:tc>
          <w:tcPr>
            <w:tcW w:w="2578" w:type="dxa"/>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817" w:type="dxa"/>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6699" w:type="dxa"/>
            <w:noWrap w:val="0"/>
            <w:vAlign w:val="center"/>
          </w:tcPr>
          <w:p>
            <w:pPr>
              <w:pStyle w:val="6"/>
              <w:spacing w:line="400" w:lineRule="exact"/>
              <w:rPr>
                <w:rFonts w:hint="eastAsia" w:ascii="宋体" w:hAnsi="宋体" w:eastAsia="宋体" w:cs="宋体"/>
                <w:sz w:val="24"/>
                <w:szCs w:val="24"/>
                <w:highlight w:val="none"/>
              </w:rPr>
            </w:pPr>
            <w:r>
              <w:rPr>
                <w:rFonts w:hint="eastAsia" w:ascii="宋体" w:hAnsi="宋体" w:eastAsia="宋体" w:cs="宋体"/>
                <w:sz w:val="24"/>
                <w:highlight w:val="none"/>
              </w:rPr>
              <w:t>投标人2018年1月1日-至今在承接项目中不存在拖欠农民工工资问题且无履约信誉较差记录；提供以上内容投标人承诺书盖章扫描件。</w:t>
            </w:r>
          </w:p>
        </w:tc>
        <w:tc>
          <w:tcPr>
            <w:tcW w:w="2578" w:type="dxa"/>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817" w:type="dxa"/>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699" w:type="dxa"/>
            <w:noWrap w:val="0"/>
            <w:vAlign w:val="center"/>
          </w:tcPr>
          <w:p>
            <w:pPr>
              <w:spacing w:line="400" w:lineRule="exact"/>
              <w:rPr>
                <w:rFonts w:hint="eastAsia" w:ascii="宋体" w:hAnsi="宋体" w:eastAsia="宋体" w:cs="宋体"/>
                <w:sz w:val="24"/>
                <w:szCs w:val="24"/>
                <w:highlight w:val="none"/>
              </w:rPr>
            </w:pPr>
            <w:r>
              <w:rPr>
                <w:rFonts w:hint="eastAsia" w:ascii="宋体" w:hAnsi="宋体" w:eastAsia="宋体" w:cs="宋体"/>
                <w:sz w:val="24"/>
                <w:highlight w:val="none"/>
              </w:rPr>
              <w:t>投标人近三年没有违法和重大违约记录。</w:t>
            </w:r>
          </w:p>
        </w:tc>
        <w:tc>
          <w:tcPr>
            <w:tcW w:w="2578" w:type="dxa"/>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817" w:type="dxa"/>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6699" w:type="dxa"/>
            <w:noWrap w:val="0"/>
            <w:vAlign w:val="center"/>
          </w:tcPr>
          <w:p>
            <w:pPr>
              <w:pStyle w:val="6"/>
              <w:spacing w:line="400" w:lineRule="exact"/>
              <w:rPr>
                <w:rFonts w:hint="eastAsia" w:ascii="宋体" w:hAnsi="宋体" w:eastAsia="宋体" w:cs="宋体"/>
                <w:sz w:val="24"/>
                <w:szCs w:val="24"/>
                <w:highlight w:val="none"/>
              </w:rPr>
            </w:pPr>
            <w:r>
              <w:rPr>
                <w:rFonts w:hint="eastAsia" w:ascii="宋体" w:hAnsi="宋体" w:eastAsia="宋体" w:cs="宋体"/>
                <w:sz w:val="24"/>
                <w:highlight w:val="none"/>
              </w:rPr>
              <w:t>具有铁路行业设备维保服务业绩（母子公司资质业绩均不得互相借用）。提供近三年内（2018年-2020年）至少一份铁路行业检修设备日常维护或维修合同复印件及相应的客户证明（上述材料内容需含标的名称、合同执行时间及单位名称，并加盖用户印章。若投标人未按此要求提供，其视为无效）。</w:t>
            </w:r>
          </w:p>
        </w:tc>
        <w:tc>
          <w:tcPr>
            <w:tcW w:w="2578" w:type="dxa"/>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817" w:type="dxa"/>
            <w:noWrap w:val="0"/>
            <w:vAlign w:val="center"/>
          </w:tcPr>
          <w:p>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6699" w:type="dxa"/>
            <w:noWrap w:val="0"/>
            <w:vAlign w:val="center"/>
          </w:tcPr>
          <w:p>
            <w:pPr>
              <w:pStyle w:val="6"/>
              <w:spacing w:line="400" w:lineRule="exact"/>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本项目不接受联合体投标。</w:t>
            </w:r>
          </w:p>
        </w:tc>
        <w:tc>
          <w:tcPr>
            <w:tcW w:w="2578" w:type="dxa"/>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提交</w:t>
            </w:r>
            <w:r>
              <w:rPr>
                <w:rFonts w:hint="eastAsia" w:ascii="宋体" w:hAnsi="宋体" w:eastAsia="宋体" w:cs="宋体"/>
                <w:sz w:val="24"/>
                <w:szCs w:val="24"/>
                <w:highlight w:val="none"/>
                <w:lang w:eastAsia="zh-CN"/>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817" w:type="dxa"/>
            <w:noWrap w:val="0"/>
            <w:vAlign w:val="center"/>
          </w:tcPr>
          <w:p>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6699" w:type="dxa"/>
            <w:noWrap w:val="0"/>
            <w:vAlign w:val="center"/>
          </w:tcPr>
          <w:p>
            <w:pPr>
              <w:spacing w:line="360" w:lineRule="exact"/>
              <w:jc w:val="left"/>
              <w:rPr>
                <w:rFonts w:hint="eastAsia" w:ascii="宋体" w:hAnsi="宋体" w:eastAsia="宋体" w:cs="宋体"/>
                <w:sz w:val="24"/>
                <w:szCs w:val="24"/>
                <w:highlight w:val="none"/>
              </w:rPr>
            </w:pPr>
            <w:r>
              <w:rPr>
                <w:rFonts w:hint="eastAsia" w:ascii="宋体" w:hAnsi="宋体" w:eastAsia="宋体" w:cs="宋体"/>
                <w:sz w:val="24"/>
                <w:highlight w:val="none"/>
              </w:rPr>
              <w:t>法定代表人为同一个人的两个及两个以上法人，母公司、全资子公司及其控股公司，都不得在同一项目招标中同时投标。</w:t>
            </w:r>
          </w:p>
        </w:tc>
        <w:tc>
          <w:tcPr>
            <w:tcW w:w="2578" w:type="dxa"/>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提交</w:t>
            </w:r>
            <w:r>
              <w:rPr>
                <w:rFonts w:hint="eastAsia" w:ascii="宋体" w:hAnsi="宋体" w:eastAsia="宋体" w:cs="宋体"/>
                <w:sz w:val="24"/>
                <w:szCs w:val="24"/>
                <w:highlight w:val="none"/>
                <w:lang w:eastAsia="zh-CN"/>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817" w:type="dxa"/>
            <w:noWrap w:val="0"/>
            <w:vAlign w:val="center"/>
          </w:tcPr>
          <w:p>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6699" w:type="dxa"/>
            <w:noWrap w:val="0"/>
            <w:vAlign w:val="center"/>
          </w:tcPr>
          <w:p>
            <w:pPr>
              <w:spacing w:line="360" w:lineRule="exact"/>
              <w:jc w:val="left"/>
              <w:rPr>
                <w:rFonts w:hint="eastAsia" w:ascii="宋体" w:hAnsi="宋体" w:eastAsia="宋体" w:cs="宋体"/>
                <w:sz w:val="24"/>
                <w:szCs w:val="24"/>
                <w:highlight w:val="none"/>
              </w:rPr>
            </w:pPr>
            <w:r>
              <w:rPr>
                <w:rFonts w:hint="eastAsia" w:ascii="宋体" w:hAnsi="宋体" w:eastAsia="宋体" w:cs="宋体"/>
                <w:sz w:val="24"/>
                <w:highlight w:val="none"/>
              </w:rPr>
              <w:t>具有ISO9001或ISO/TS 22163质量管理体系认证证书，环境管理体系认证证书、职业健康安全管理体系认证证书。</w:t>
            </w:r>
          </w:p>
        </w:tc>
        <w:tc>
          <w:tcPr>
            <w:tcW w:w="2578" w:type="dxa"/>
            <w:noWrap w:val="0"/>
            <w:vAlign w:val="center"/>
          </w:tcPr>
          <w:p>
            <w:pPr>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提交</w:t>
            </w:r>
            <w:r>
              <w:rPr>
                <w:rFonts w:hint="eastAsia" w:ascii="宋体" w:hAnsi="宋体" w:eastAsia="宋体" w:cs="宋体"/>
                <w:sz w:val="24"/>
                <w:highlight w:val="none"/>
              </w:rPr>
              <w:t>质量管理体系认证证书，环境管理体系认证证书、职业健康安全管理体系认证证书</w:t>
            </w:r>
            <w:r>
              <w:rPr>
                <w:rFonts w:hint="eastAsia" w:ascii="宋体" w:hAnsi="宋体" w:eastAsia="宋体" w:cs="宋体"/>
                <w:sz w:val="24"/>
                <w:highlight w:val="none"/>
                <w:lang w:eastAsia="zh-CN"/>
              </w:rPr>
              <w:t>三个证书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817" w:type="dxa"/>
            <w:noWrap w:val="0"/>
            <w:vAlign w:val="center"/>
          </w:tcPr>
          <w:p>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6699" w:type="dxa"/>
            <w:noWrap w:val="0"/>
            <w:vAlign w:val="center"/>
          </w:tcPr>
          <w:p>
            <w:pPr>
              <w:pStyle w:val="6"/>
              <w:spacing w:line="400" w:lineRule="exact"/>
              <w:rPr>
                <w:rFonts w:hint="eastAsia" w:ascii="宋体" w:hAnsi="宋体" w:eastAsia="宋体" w:cs="宋体"/>
                <w:sz w:val="24"/>
                <w:highlight w:val="none"/>
              </w:rPr>
            </w:pPr>
            <w:r>
              <w:rPr>
                <w:rFonts w:hint="eastAsia" w:ascii="宋体" w:hAnsi="宋体" w:eastAsia="宋体" w:cs="宋体"/>
                <w:sz w:val="24"/>
                <w:highlight w:val="none"/>
              </w:rPr>
              <w:t>企业信用：</w:t>
            </w:r>
          </w:p>
          <w:p>
            <w:pPr>
              <w:pStyle w:val="6"/>
              <w:spacing w:line="400" w:lineRule="exact"/>
              <w:ind w:left="720"/>
              <w:rPr>
                <w:rFonts w:hint="eastAsia" w:ascii="宋体" w:hAnsi="宋体" w:eastAsia="宋体" w:cs="宋体"/>
                <w:sz w:val="24"/>
                <w:highlight w:val="none"/>
              </w:rPr>
            </w:pPr>
            <w:r>
              <w:rPr>
                <w:rFonts w:hint="eastAsia" w:ascii="宋体" w:hAnsi="宋体" w:eastAsia="宋体" w:cs="宋体"/>
                <w:sz w:val="24"/>
                <w:highlight w:val="none"/>
              </w:rPr>
              <w:t>投标人应满足以下条件：</w:t>
            </w:r>
          </w:p>
          <w:p>
            <w:pPr>
              <w:pStyle w:val="6"/>
              <w:spacing w:line="400" w:lineRule="exact"/>
              <w:ind w:left="720"/>
              <w:rPr>
                <w:rFonts w:hint="eastAsia" w:ascii="宋体" w:hAnsi="宋体" w:eastAsia="宋体" w:cs="宋体"/>
                <w:sz w:val="24"/>
                <w:highlight w:val="none"/>
              </w:rPr>
            </w:pPr>
            <w:r>
              <w:rPr>
                <w:rFonts w:hint="eastAsia" w:ascii="宋体" w:hAnsi="宋体" w:eastAsia="宋体" w:cs="宋体"/>
                <w:sz w:val="24"/>
                <w:highlight w:val="none"/>
              </w:rPr>
              <w:t xml:space="preserve">未列入发改委和人行“信用中国”网（www.creditchina.gov.cn）失信惩戒对象名单。 </w:t>
            </w:r>
          </w:p>
          <w:p>
            <w:pPr>
              <w:pStyle w:val="6"/>
              <w:spacing w:line="400" w:lineRule="exact"/>
              <w:ind w:left="720"/>
              <w:rPr>
                <w:rFonts w:hint="eastAsia" w:ascii="宋体" w:hAnsi="宋体" w:eastAsia="宋体" w:cs="宋体"/>
                <w:sz w:val="24"/>
                <w:highlight w:val="none"/>
              </w:rPr>
            </w:pPr>
            <w:r>
              <w:rPr>
                <w:rFonts w:hint="eastAsia" w:ascii="宋体" w:hAnsi="宋体" w:eastAsia="宋体" w:cs="宋体"/>
                <w:sz w:val="24"/>
                <w:highlight w:val="none"/>
              </w:rPr>
              <w:t>未列入最高法中国执行信息公开网（zxgk.court.gov.cn）的失信被执行人清单。</w:t>
            </w:r>
          </w:p>
          <w:p>
            <w:pPr>
              <w:pStyle w:val="6"/>
              <w:spacing w:line="400" w:lineRule="exact"/>
              <w:ind w:left="720"/>
              <w:rPr>
                <w:rFonts w:hint="eastAsia" w:ascii="宋体" w:hAnsi="宋体" w:eastAsia="宋体" w:cs="宋体"/>
                <w:sz w:val="24"/>
                <w:highlight w:val="none"/>
              </w:rPr>
            </w:pPr>
            <w:r>
              <w:rPr>
                <w:rFonts w:hint="eastAsia" w:ascii="宋体" w:hAnsi="宋体" w:eastAsia="宋体" w:cs="宋体"/>
                <w:sz w:val="24"/>
                <w:highlight w:val="none"/>
              </w:rPr>
              <w:t>未列入市场监管总局国家企业信用信息公示系统（www.gsxt.gov.cn）企业异常名录或严重违法失信企业名单。</w:t>
            </w:r>
          </w:p>
          <w:p>
            <w:pPr>
              <w:pStyle w:val="6"/>
              <w:spacing w:line="400" w:lineRule="exact"/>
              <w:ind w:left="720"/>
              <w:rPr>
                <w:rFonts w:hint="eastAsia" w:ascii="宋体" w:hAnsi="宋体" w:eastAsia="宋体" w:cs="宋体"/>
                <w:sz w:val="24"/>
                <w:highlight w:val="none"/>
              </w:rPr>
            </w:pPr>
            <w:r>
              <w:rPr>
                <w:rFonts w:hint="eastAsia" w:ascii="宋体" w:hAnsi="宋体" w:eastAsia="宋体" w:cs="宋体"/>
                <w:sz w:val="24"/>
                <w:highlight w:val="none"/>
              </w:rPr>
              <w:t>提供企业信用所列示的网站截图以及查询方式。网站截图的日期应不早于招标公告日期。</w:t>
            </w:r>
          </w:p>
          <w:p>
            <w:pPr>
              <w:spacing w:line="360" w:lineRule="exact"/>
              <w:jc w:val="left"/>
              <w:rPr>
                <w:rFonts w:hint="eastAsia" w:ascii="宋体" w:hAnsi="宋体" w:eastAsia="宋体" w:cs="宋体"/>
                <w:sz w:val="24"/>
                <w:szCs w:val="24"/>
                <w:highlight w:val="none"/>
              </w:rPr>
            </w:pPr>
          </w:p>
        </w:tc>
        <w:tc>
          <w:tcPr>
            <w:tcW w:w="2578" w:type="dxa"/>
            <w:noWrap w:val="0"/>
            <w:vAlign w:val="center"/>
          </w:tcPr>
          <w:p>
            <w:pPr>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817" w:type="dxa"/>
            <w:noWrap w:val="0"/>
            <w:vAlign w:val="center"/>
          </w:tcPr>
          <w:p>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6699" w:type="dxa"/>
            <w:noWrap w:val="0"/>
            <w:vAlign w:val="center"/>
          </w:tcPr>
          <w:p>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其他材料</w:t>
            </w:r>
          </w:p>
        </w:tc>
        <w:tc>
          <w:tcPr>
            <w:tcW w:w="2578" w:type="dxa"/>
            <w:noWrap w:val="0"/>
            <w:vAlign w:val="center"/>
          </w:tcPr>
          <w:p>
            <w:pPr>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自愿提交</w:t>
            </w:r>
          </w:p>
        </w:tc>
      </w:tr>
    </w:tbl>
    <w:p>
      <w:pPr>
        <w:pStyle w:val="8"/>
        <w:rPr>
          <w:rFonts w:hint="eastAsia" w:eastAsia="仿宋_GB2312"/>
          <w:highlight w:val="none"/>
          <w:lang w:eastAsia="zh-CN"/>
        </w:rPr>
      </w:pPr>
    </w:p>
    <w:p>
      <w:pPr>
        <w:pStyle w:val="8"/>
        <w:rPr>
          <w:rFonts w:hint="eastAsia" w:eastAsia="仿宋_GB2312"/>
          <w:highlight w:val="none"/>
          <w:lang w:eastAsia="zh-CN"/>
        </w:rPr>
      </w:pPr>
      <w:r>
        <w:rPr>
          <w:rFonts w:hint="eastAsia"/>
          <w:highlight w:val="none"/>
          <w:lang w:eastAsia="zh-CN"/>
        </w:rPr>
        <w:t>0</w:t>
      </w:r>
    </w:p>
    <w:p>
      <w:bookmarkStart w:id="0" w:name="_GoBack"/>
      <w:bookmarkEnd w:id="0"/>
    </w:p>
    <w:sectPr>
      <w:footerReference r:id="rId5" w:type="first"/>
      <w:footerReference r:id="rId3" w:type="default"/>
      <w:footerReference r:id="rId4" w:type="even"/>
      <w:pgSz w:w="11907" w:h="16839"/>
      <w:pgMar w:top="1134" w:right="1134" w:bottom="1134" w:left="1134" w:header="850" w:footer="992" w:gutter="0"/>
      <w:pgNumType w:start="1"/>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20"/>
    </w:pPr>
    <w:r>
      <w:fldChar w:fldCharType="begin"/>
    </w:r>
    <w:r>
      <w:instrText xml:space="preserve"> PAGE   \* MERGEFORMAT </w:instrText>
    </w:r>
    <w:r>
      <w:fldChar w:fldCharType="separate"/>
    </w:r>
    <w:r>
      <w:rPr>
        <w:lang w:val="zh-CN"/>
      </w:rPr>
      <w:t>1</w:t>
    </w:r>
    <w:r>
      <w:fldChar w:fldCharType="end"/>
    </w:r>
  </w:p>
  <w:p>
    <w:pPr>
      <w:pStyle w:val="9"/>
      <w:ind w:right="320" w:firstLine="360"/>
      <w:rPr>
        <w:rStyle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2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C2E04E"/>
    <w:multiLevelType w:val="singleLevel"/>
    <w:tmpl w:val="A6C2E04E"/>
    <w:lvl w:ilvl="0" w:tentative="0">
      <w:start w:val="1"/>
      <w:numFmt w:val="decimal"/>
      <w:pStyle w:val="7"/>
      <w:lvlText w:val="%1."/>
      <w:lvlJc w:val="left"/>
      <w:pPr>
        <w:tabs>
          <w:tab w:val="left" w:pos="2040"/>
        </w:tabs>
        <w:ind w:left="2040" w:hanging="360"/>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4"/>
      <w:suff w:val="nothing"/>
      <w:lvlText w:val="%1%2　"/>
      <w:lvlJc w:val="left"/>
      <w:pPr>
        <w:ind w:left="0" w:firstLine="0"/>
      </w:pPr>
      <w:rPr>
        <w:rFonts w:hint="eastAsia" w:ascii="宋体" w:hAnsi="宋体" w:eastAsia="宋体"/>
        <w:b w:val="0"/>
        <w:i w:val="0"/>
        <w:sz w:val="21"/>
      </w:rPr>
    </w:lvl>
    <w:lvl w:ilvl="2" w:tentative="0">
      <w:start w:val="1"/>
      <w:numFmt w:val="decimal"/>
      <w:pStyle w:val="1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81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6"/>
    <w:qFormat/>
    <w:uiPriority w:val="0"/>
    <w:pPr>
      <w:spacing w:after="120" w:line="240" w:lineRule="auto"/>
      <w:ind w:left="420" w:leftChars="200" w:firstLine="420"/>
    </w:pPr>
    <w:rPr>
      <w:sz w:val="24"/>
    </w:rPr>
  </w:style>
  <w:style w:type="paragraph" w:styleId="3">
    <w:name w:val="Body Text Indent"/>
    <w:basedOn w:val="1"/>
    <w:next w:val="4"/>
    <w:uiPriority w:val="0"/>
    <w:pPr>
      <w:spacing w:line="400" w:lineRule="exact"/>
      <w:ind w:firstLine="570"/>
    </w:pPr>
    <w:rPr>
      <w:sz w:val="28"/>
      <w:szCs w:val="20"/>
    </w:rPr>
  </w:style>
  <w:style w:type="paragraph" w:styleId="4">
    <w:name w:val="header"/>
    <w:basedOn w:val="1"/>
    <w:next w:val="5"/>
    <w:uiPriority w:val="0"/>
    <w:pPr>
      <w:pBdr>
        <w:bottom w:val="single" w:color="auto" w:sz="6" w:space="1"/>
      </w:pBdr>
      <w:tabs>
        <w:tab w:val="center" w:pos="4153"/>
        <w:tab w:val="right" w:pos="8306"/>
      </w:tabs>
      <w:snapToGrid w:val="0"/>
      <w:jc w:val="center"/>
    </w:pPr>
    <w:rPr>
      <w:sz w:val="18"/>
      <w:szCs w:val="18"/>
    </w:rPr>
  </w:style>
  <w:style w:type="paragraph" w:styleId="5">
    <w:name w:val="Date"/>
    <w:basedOn w:val="1"/>
    <w:next w:val="1"/>
    <w:uiPriority w:val="0"/>
    <w:pPr>
      <w:ind w:left="100" w:leftChars="2500"/>
    </w:pPr>
    <w:rPr>
      <w:rFonts w:ascii="仿宋_GB2312" w:eastAsia="仿宋_GB2312"/>
      <w:sz w:val="32"/>
      <w:szCs w:val="20"/>
    </w:rPr>
  </w:style>
  <w:style w:type="paragraph" w:styleId="6">
    <w:name w:val="Plain Text"/>
    <w:basedOn w:val="1"/>
    <w:next w:val="7"/>
    <w:qFormat/>
    <w:uiPriority w:val="0"/>
    <w:rPr>
      <w:rFonts w:ascii="宋体" w:hAnsi="Courier New"/>
      <w:szCs w:val="20"/>
    </w:rPr>
  </w:style>
  <w:style w:type="paragraph" w:styleId="7">
    <w:name w:val="List Number 5"/>
    <w:basedOn w:val="1"/>
    <w:uiPriority w:val="0"/>
    <w:pPr>
      <w:numPr>
        <w:ilvl w:val="0"/>
        <w:numId w:val="1"/>
      </w:numPr>
    </w:pPr>
  </w:style>
  <w:style w:type="paragraph" w:styleId="8">
    <w:name w:val="Body Text"/>
    <w:basedOn w:val="1"/>
    <w:qFormat/>
    <w:uiPriority w:val="0"/>
    <w:rPr>
      <w:sz w:val="24"/>
    </w:rPr>
  </w:style>
  <w:style w:type="paragraph" w:styleId="9">
    <w:name w:val="footer"/>
    <w:basedOn w:val="1"/>
    <w:uiPriority w:val="99"/>
    <w:pPr>
      <w:tabs>
        <w:tab w:val="center" w:pos="4153"/>
        <w:tab w:val="right" w:pos="8306"/>
      </w:tabs>
      <w:snapToGrid w:val="0"/>
      <w:ind w:right="210" w:rightChars="100"/>
      <w:jc w:val="right"/>
    </w:pPr>
    <w:rPr>
      <w:sz w:val="18"/>
      <w:szCs w:val="18"/>
    </w:rPr>
  </w:style>
  <w:style w:type="character" w:styleId="12">
    <w:name w:val="page number"/>
    <w:uiPriority w:val="0"/>
    <w:rPr>
      <w:rFonts w:ascii="Times New Roman" w:hAnsi="Times New Roman" w:eastAsia="宋体"/>
      <w:sz w:val="18"/>
    </w:rPr>
  </w:style>
  <w:style w:type="paragraph" w:customStyle="1" w:styleId="13">
    <w:name w:val="一级条标题"/>
    <w:basedOn w:val="14"/>
    <w:next w:val="15"/>
    <w:qFormat/>
    <w:uiPriority w:val="0"/>
    <w:pPr>
      <w:numPr>
        <w:ilvl w:val="2"/>
        <w:numId w:val="2"/>
      </w:numPr>
      <w:outlineLvl w:val="2"/>
    </w:pPr>
    <w:rPr>
      <w:rFonts w:eastAsia="黑体"/>
      <w:sz w:val="21"/>
      <w:lang w:val="en-US" w:eastAsia="zh-CN" w:bidi="ar-SA"/>
    </w:rPr>
  </w:style>
  <w:style w:type="paragraph" w:customStyle="1" w:styleId="14">
    <w:name w:val="章标题"/>
    <w:next w:val="15"/>
    <w:uiPriority w:val="0"/>
    <w:pPr>
      <w:numPr>
        <w:ilvl w:val="1"/>
        <w:numId w:val="2"/>
      </w:numPr>
      <w:spacing w:before="50" w:beforeLines="50" w:after="50" w:afterLines="50"/>
      <w:jc w:val="both"/>
      <w:outlineLvl w:val="1"/>
    </w:pPr>
    <w:rPr>
      <w:rFonts w:ascii="黑体" w:hAnsi="Calibri" w:eastAsia="黑体" w:cs="Times New Roman"/>
      <w:sz w:val="21"/>
      <w:lang w:val="en-US" w:eastAsia="zh-CN" w:bidi="ar-SA"/>
    </w:rPr>
  </w:style>
  <w:style w:type="paragraph" w:customStyle="1" w:styleId="15">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2021-06-29T10:55:38Z</dcterms:created>
  <dc:creator>014700991614</dc:creator>
  <cp:lastModifiedBy>014700991614</cp:lastModifiedBy>
  <dcterms:modified xsi:type="dcterms:W3CDTF">2021-06-29T10:55:44Z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