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技术服务报告相关信息公示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根据国家卫生健康委令〔2021〕第4号《职业卫生技术服务机构管理办法》，现将技术服务报告相关信息公示如下：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1.基本情况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报告编号：大机疾控检（</w:t>
      </w:r>
      <w:r>
        <w:rPr>
          <w:rFonts w:hint="eastAsia"/>
          <w:sz w:val="30"/>
          <w:szCs w:val="30"/>
          <w:lang w:val="en-US" w:eastAsia="zh-CN"/>
        </w:rPr>
        <w:t>2021</w:t>
      </w:r>
      <w:r>
        <w:rPr>
          <w:rFonts w:hint="eastAsia"/>
          <w:sz w:val="30"/>
          <w:szCs w:val="30"/>
          <w:lang w:eastAsia="zh-CN"/>
        </w:rPr>
        <w:t>）第</w:t>
      </w:r>
      <w:r>
        <w:rPr>
          <w:rFonts w:hint="eastAsia"/>
          <w:sz w:val="30"/>
          <w:szCs w:val="30"/>
          <w:lang w:val="en-US" w:eastAsia="zh-CN"/>
        </w:rPr>
        <w:t>018号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用人单位名称：佳能机械（大连）有限公司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地址：大连经济技术开发区</w:t>
      </w:r>
      <w:r>
        <w:rPr>
          <w:rFonts w:hint="eastAsia"/>
          <w:sz w:val="30"/>
          <w:szCs w:val="30"/>
          <w:lang w:val="en-US" w:eastAsia="zh-CN"/>
        </w:rPr>
        <w:t>26号地华盛达房地8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联系人：刘桂芹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技术服务项目组人员名单：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葛明庆、孙丹丹、张晓曦、高晶、张园园、冷超、、李艳梅、马宇宁、谢敬之、战雨奇、匡晓玫、马贵阳、于海、张松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3.专业技术人员、陪同人及时间：</w:t>
      </w:r>
    </w:p>
    <w:tbl>
      <w:tblPr>
        <w:tblStyle w:val="4"/>
        <w:tblW w:w="9474" w:type="dxa"/>
        <w:jc w:val="center"/>
        <w:tblInd w:w="-1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941"/>
        <w:gridCol w:w="2650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专业技术人员</w:t>
            </w:r>
          </w:p>
        </w:tc>
        <w:tc>
          <w:tcPr>
            <w:tcW w:w="2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20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现场调查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马贵阳、葛明庆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刘桂芹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2021.11.2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现场采样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葛明庆、孙丹丹、张晓曦、高晶、张园园、冷超、、李艳梅、马宇宁、谢敬之、战雨奇、匡晓玫、马贵阳、于海、张松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刘桂芹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2021.11.2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现场检测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葛明庆、孙丹丹、张晓曦、高晶、张园园、冷超、、李艳梅、马宇宁、谢敬之、战雨奇、匡晓玫、马贵阳、于海、张松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刘桂芹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2021.11.2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出具报告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时间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-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-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2021.12.6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4.证明材料（影像资料）：                                                     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4799330" cy="3599815"/>
            <wp:effectExtent l="0" t="0" r="1270" b="635"/>
            <wp:docPr id="1" name="图片 1" descr="IMG20211102113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111021138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4799330" cy="3599815"/>
            <wp:effectExtent l="0" t="0" r="1270" b="635"/>
            <wp:docPr id="2" name="图片 2" descr="mmexport1635836268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6358362683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4799330" cy="3599815"/>
            <wp:effectExtent l="0" t="0" r="1270" b="635"/>
            <wp:docPr id="3" name="图片 3" descr="mmexport1635836265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6358362658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4799330" cy="3599815"/>
            <wp:effectExtent l="0" t="0" r="1270" b="635"/>
            <wp:docPr id="4" name="图片 4" descr="IMG20211102112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2111021126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4799330" cy="3599815"/>
            <wp:effectExtent l="0" t="0" r="1270" b="635"/>
            <wp:docPr id="5" name="图片 5" descr="IMG2021110211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202111021125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4799330" cy="3599815"/>
            <wp:effectExtent l="0" t="0" r="1270" b="635"/>
            <wp:docPr id="6" name="图片 6" descr="IMG20211102111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202111021117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4799330" cy="3599815"/>
            <wp:effectExtent l="0" t="0" r="1270" b="635"/>
            <wp:docPr id="7" name="图片 7" descr="IMG20211102105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202111021056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F71A"/>
    <w:multiLevelType w:val="singleLevel"/>
    <w:tmpl w:val="23B7F71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80768"/>
    <w:rsid w:val="089671B0"/>
    <w:rsid w:val="2F734D9C"/>
    <w:rsid w:val="68610B06"/>
    <w:rsid w:val="6C780AEB"/>
    <w:rsid w:val="6FC032A5"/>
    <w:rsid w:val="74180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2021-04-13T00:33:00Z</dcterms:created>
  <dc:creator>Administrator</dc:creator>
  <cp:lastModifiedBy>Administrator</cp:lastModifiedBy>
  <dcterms:modified xsi:type="dcterms:W3CDTF">2021-12-07T06:12:45Z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