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2" w:name="_GoBack"/>
      <w:bookmarkEnd w:id="2"/>
      <w:r>
        <w:rPr>
          <w:rFonts w:hint="eastAsia" w:ascii="华文中宋" w:hAnsi="华文中宋" w:eastAsia="华文中宋" w:cs="仿宋"/>
          <w:color w:val="000000"/>
          <w:sz w:val="36"/>
          <w:szCs w:val="36"/>
        </w:rPr>
        <w:t>建设项目职业病防护设施“三同时”工作公示信息表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183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中车唐山机车车辆有限公司高速车车体制造新模式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项目地址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中车唐山机车车辆有限公司</w:t>
            </w:r>
            <w:r>
              <w:rPr>
                <w:rFonts w:hint="eastAsia" w:ascii="仿宋_GB2312" w:hAnsi="仿宋" w:eastAsia="仿宋_GB2312"/>
                <w:sz w:val="24"/>
              </w:rPr>
              <w:t>铝合金厂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项目性质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新建□  改建□  扩建□  技术改造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18"/>
              </w:rPr>
              <w:t>☑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技术引进□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李宝旺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0315-3089168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21"/>
              </w:rPr>
              <w:t>公示信息类别</w:t>
            </w:r>
          </w:p>
        </w:tc>
        <w:tc>
          <w:tcPr>
            <w:tcW w:w="6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  <w:szCs w:val="18"/>
              </w:rPr>
              <w:t xml:space="preserve">职业病危害预评价 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18"/>
              </w:rPr>
              <w:t>☑</w:t>
            </w:r>
            <w:r>
              <w:rPr>
                <w:rFonts w:hint="eastAsia" w:ascii="仿宋_GB2312" w:hAnsi="仿宋" w:eastAsia="仿宋_GB2312"/>
                <w:sz w:val="24"/>
                <w:szCs w:val="18"/>
              </w:rPr>
              <w:t xml:space="preserve">   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  <w:szCs w:val="18"/>
              </w:rPr>
              <w:t xml:space="preserve">职业病防护设施设计□   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8"/>
              </w:rPr>
              <w:t>控制效果评价与职业病防护设施验收□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3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评价报告编制单位或职业病防护设施设计单位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 w:line="360" w:lineRule="auto"/>
              <w:ind w:left="2040" w:hanging="2040" w:hangingChars="8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河北君圣检测检</w:t>
            </w:r>
          </w:p>
          <w:p>
            <w:pPr>
              <w:spacing w:afterLines="100" w:line="360" w:lineRule="auto"/>
              <w:ind w:left="2040" w:hanging="2040" w:hangingChars="8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验技术有限公司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联系人及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张建军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0311-87815525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评审（验收）情况（包括评审验收时间、主持人、评审验收人员、评价结论、评审及验收意见等）：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评审时间：2017年4月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主持人：高继胜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评审人员：王丽霞、张志全、孙永顺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评价结论：</w:t>
            </w:r>
            <w:bookmarkStart w:id="0" w:name="OLE_LINK15"/>
            <w:bookmarkStart w:id="1" w:name="OLE_LINK16"/>
            <w:r>
              <w:rPr>
                <w:rFonts w:ascii="仿宋_GB2312" w:hAnsi="仿宋" w:eastAsia="仿宋_GB2312"/>
                <w:sz w:val="24"/>
              </w:rPr>
              <w:t>中车唐山机车车辆有限公司高速车车体制造新模式</w:t>
            </w:r>
            <w:bookmarkEnd w:id="0"/>
            <w:bookmarkEnd w:id="1"/>
            <w:r>
              <w:rPr>
                <w:rFonts w:ascii="仿宋_GB2312" w:hAnsi="仿宋" w:eastAsia="仿宋_GB2312"/>
                <w:bCs/>
                <w:sz w:val="24"/>
              </w:rPr>
              <w:t>职业病危害风险分类为较重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评审意见：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一、评审结论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本项目在评价单位评价资质服务范围之内评价目的明确、依据较充分、方法程序正确。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《评价报告》对项目进行的工程分析较详细，对职业病危害因素进行了辨识，评价内容较完整。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《评价报告》的编制基本符合《中华人民共和国职业病防治法》及有关法规、规范和标准的要求评价结论正确。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二、专家组建议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、补充完善项目利旧工程分析</w:t>
            </w:r>
            <w:r>
              <w:rPr>
                <w:rFonts w:ascii="仿宋_GB2312" w:hAnsi="仿宋" w:eastAsia="仿宋_GB2312"/>
                <w:sz w:val="24"/>
              </w:rPr>
              <w:t>;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、补充完善职业病危害因素辨识分析</w:t>
            </w:r>
            <w:r>
              <w:rPr>
                <w:rFonts w:ascii="仿宋_GB2312" w:hAnsi="仿宋" w:eastAsia="仿宋_GB2312"/>
                <w:sz w:val="24"/>
              </w:rPr>
              <w:t>;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、补充完善职业病防护设施及应急救援装备分析</w:t>
            </w:r>
            <w:r>
              <w:rPr>
                <w:rFonts w:ascii="仿宋_GB2312" w:hAnsi="仿宋" w:eastAsia="仿宋_GB2312"/>
                <w:sz w:val="24"/>
              </w:rPr>
              <w:t>;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、专家组提出的其他意见。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评审（验收）意见的整改落实情况：</w:t>
            </w: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已按专家意见修改，同意通过复审</w:t>
            </w:r>
          </w:p>
        </w:tc>
      </w:tr>
    </w:tbl>
    <w:p>
      <w:r>
        <w:rPr>
          <w:rFonts w:hint="eastAsia" w:ascii="仿宋" w:hAnsi="仿宋" w:eastAsia="仿宋"/>
          <w:sz w:val="24"/>
        </w:rPr>
        <w:t>制表人：</w:t>
      </w:r>
      <w:r>
        <w:rPr>
          <w:rFonts w:hint="eastAsia" w:ascii="仿宋" w:hAnsi="仿宋" w:eastAsia="仿宋"/>
          <w:sz w:val="24"/>
          <w:lang w:eastAsia="zh-CN"/>
        </w:rPr>
        <w:t>孔令超</w:t>
      </w:r>
      <w:r>
        <w:rPr>
          <w:rFonts w:hint="eastAsia" w:ascii="仿宋" w:hAnsi="仿宋" w:eastAsia="仿宋"/>
          <w:sz w:val="24"/>
        </w:rPr>
        <w:t xml:space="preserve">       制表日期：</w:t>
      </w:r>
      <w:r>
        <w:rPr>
          <w:rFonts w:hint="eastAsia" w:ascii="仿宋" w:hAnsi="仿宋" w:eastAsia="仿宋"/>
          <w:sz w:val="24"/>
          <w:lang w:val="en-US" w:eastAsia="zh-CN"/>
        </w:rPr>
        <w:t>2017.5</w:t>
      </w:r>
      <w:r>
        <w:rPr>
          <w:rFonts w:hint="eastAsia" w:ascii="仿宋" w:hAnsi="仿宋" w:eastAsia="仿宋"/>
          <w:sz w:val="24"/>
        </w:rPr>
        <w:t xml:space="preserve">      联系电话：</w:t>
      </w:r>
      <w:r>
        <w:rPr>
          <w:rFonts w:hint="eastAsia" w:ascii="仿宋" w:hAnsi="仿宋" w:eastAsia="仿宋"/>
          <w:sz w:val="24"/>
          <w:lang w:val="en-US" w:eastAsia="zh-CN"/>
        </w:rPr>
        <w:t>0315-5126201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DE1"/>
    <w:rsid w:val="00345EBE"/>
    <w:rsid w:val="004B2DE1"/>
    <w:rsid w:val="007F25C9"/>
    <w:rsid w:val="00C64A8F"/>
    <w:rsid w:val="00DF242E"/>
    <w:rsid w:val="2D556736"/>
    <w:rsid w:val="6B7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/>
      <w:b/>
      <w:bCs/>
      <w:kern w:val="28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副标题 Char"/>
    <w:link w:val="4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副标题 Char1"/>
    <w:basedOn w:val="5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2018-01-25T07:48:00Z</dcterms:created>
  <dc:creator>刘译阳</dc:creator>
  <cp:lastModifiedBy>klc</cp:lastModifiedBy>
  <dcterms:modified xsi:type="dcterms:W3CDTF">2018-01-29T00:37:38Z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