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240" w:lineRule="auto"/>
        <w:jc w:val="center"/>
        <w:rPr>
          <w:rFonts w:ascii="Arial" w:hAnsi="Arial" w:eastAsia="黑体" w:cs="Arial"/>
        </w:rPr>
      </w:pPr>
      <w:r>
        <w:rPr>
          <w:rFonts w:ascii="Arial" w:hAnsi="Arial" w:eastAsia="黑体" w:cs="Arial"/>
        </w:rPr>
        <w:t>招标公告</w:t>
      </w:r>
    </w:p>
    <w:p>
      <w:pPr>
        <w:spacing w:line="440" w:lineRule="exact"/>
        <w:jc w:val="center"/>
        <w:rPr>
          <w:rFonts w:hint="eastAsia" w:ascii="Arial" w:hAnsi="Arial" w:eastAsia="黑体" w:cs="Arial"/>
          <w:b/>
          <w:sz w:val="32"/>
          <w:szCs w:val="21"/>
        </w:rPr>
      </w:pPr>
      <w:r>
        <w:rPr>
          <w:rFonts w:hint="eastAsia" w:ascii="Arial" w:hAnsi="Arial" w:eastAsia="黑体" w:cs="Arial"/>
          <w:b/>
          <w:sz w:val="32"/>
          <w:szCs w:val="21"/>
        </w:rPr>
        <w:t>中车永济电机有限公司高端装备制造行业电传动系统</w:t>
      </w:r>
    </w:p>
    <w:p>
      <w:pPr>
        <w:spacing w:line="440" w:lineRule="exact"/>
        <w:jc w:val="center"/>
        <w:rPr>
          <w:rFonts w:ascii="Arial" w:hAnsi="Arial" w:eastAsia="黑体" w:cs="Arial"/>
          <w:b/>
          <w:sz w:val="24"/>
          <w:szCs w:val="21"/>
        </w:rPr>
      </w:pPr>
      <w:r>
        <w:rPr>
          <w:rFonts w:hint="eastAsia" w:ascii="Arial" w:hAnsi="Arial" w:eastAsia="黑体" w:cs="Arial"/>
          <w:b/>
          <w:sz w:val="32"/>
          <w:szCs w:val="21"/>
        </w:rPr>
        <w:t>数字化能力提升项目</w:t>
      </w:r>
      <w:r>
        <w:rPr>
          <w:rFonts w:ascii="Arial" w:hAnsi="Arial" w:eastAsia="黑体" w:cs="Arial"/>
          <w:b/>
          <w:sz w:val="32"/>
          <w:szCs w:val="21"/>
        </w:rPr>
        <w:t>招标公告</w:t>
      </w:r>
    </w:p>
    <w:p>
      <w:pPr>
        <w:spacing w:line="440" w:lineRule="exact"/>
        <w:jc w:val="center"/>
        <w:rPr>
          <w:rFonts w:ascii="Arial" w:hAnsi="Arial" w:eastAsia="黑体" w:cs="Arial"/>
          <w:sz w:val="20"/>
        </w:rPr>
      </w:pPr>
    </w:p>
    <w:p>
      <w:pPr>
        <w:pStyle w:val="4"/>
        <w:rPr>
          <w:rFonts w:cs="Arial"/>
        </w:rPr>
      </w:pPr>
      <w:bookmarkStart w:id="0" w:name="_Toc19697467"/>
      <w:bookmarkStart w:id="1" w:name="_Toc92445077"/>
      <w:bookmarkStart w:id="2" w:name="_Toc137075261"/>
      <w:r>
        <w:rPr>
          <w:rFonts w:cs="Arial"/>
        </w:rPr>
        <w:t>1. 招标条件</w:t>
      </w:r>
      <w:bookmarkEnd w:id="0"/>
      <w:bookmarkEnd w:id="1"/>
      <w:bookmarkEnd w:id="2"/>
    </w:p>
    <w:p>
      <w:pPr>
        <w:spacing w:line="400" w:lineRule="exact"/>
        <w:ind w:firstLine="420" w:firstLineChars="200"/>
        <w:rPr>
          <w:rFonts w:ascii="Arial" w:hAnsi="Arial" w:cs="Arial"/>
        </w:rPr>
      </w:pPr>
      <w:r>
        <w:rPr>
          <w:rFonts w:ascii="Arial" w:hAnsi="Arial" w:cs="Arial"/>
        </w:rPr>
        <w:t>本招标项目</w:t>
      </w:r>
      <w:r>
        <w:rPr>
          <w:rFonts w:hint="eastAsia" w:ascii="Arial" w:hAnsi="Arial" w:cs="Arial"/>
        </w:rPr>
        <w:t>中车永济电机有限公司高端装备制造行业电传动系统数字化能力提升项目</w:t>
      </w:r>
      <w:r>
        <w:rPr>
          <w:rFonts w:ascii="Arial" w:hAnsi="Arial" w:cs="Arial"/>
        </w:rPr>
        <w:t>，招标人为</w:t>
      </w:r>
      <w:r>
        <w:rPr>
          <w:rFonts w:hint="eastAsia" w:ascii="Arial" w:hAnsi="Arial" w:cs="Arial"/>
        </w:rPr>
        <w:t>武汉中车电牵科技有限公司</w:t>
      </w:r>
      <w:r>
        <w:rPr>
          <w:rFonts w:ascii="Arial" w:hAnsi="Arial" w:cs="Arial"/>
        </w:rPr>
        <w:t>。该项目已具备招标条件，现对</w:t>
      </w:r>
      <w:r>
        <w:rPr>
          <w:rFonts w:hint="eastAsia" w:ascii="Arial" w:hAnsi="Arial" w:cs="Arial"/>
          <w:szCs w:val="21"/>
        </w:rPr>
        <w:t>中车永济电机有限公司高端装备制造行业电传动系统数字化能力提升项目</w:t>
      </w:r>
      <w:r>
        <w:rPr>
          <w:rFonts w:ascii="Arial" w:hAnsi="Arial" w:cs="Arial"/>
          <w:szCs w:val="21"/>
        </w:rPr>
        <w:t>项下</w:t>
      </w:r>
      <w:r>
        <w:rPr>
          <w:rFonts w:hint="eastAsia" w:ascii="Arial" w:hAnsi="Arial" w:cs="Arial"/>
          <w:szCs w:val="21"/>
        </w:rPr>
        <w:t>机座及铁芯冷却输送线</w:t>
      </w:r>
      <w:r>
        <w:rPr>
          <w:rFonts w:ascii="Arial" w:hAnsi="Arial" w:cs="Arial"/>
        </w:rPr>
        <w:t>进行国内公开招标。</w:t>
      </w:r>
    </w:p>
    <w:p>
      <w:pPr>
        <w:pStyle w:val="4"/>
        <w:rPr>
          <w:rFonts w:cs="Arial"/>
        </w:rPr>
      </w:pPr>
      <w:bookmarkStart w:id="3" w:name="_Toc137075262"/>
      <w:bookmarkStart w:id="4" w:name="_Toc92445078"/>
      <w:bookmarkStart w:id="5" w:name="_Toc19697468"/>
      <w:r>
        <w:rPr>
          <w:rFonts w:cs="Arial"/>
        </w:rPr>
        <w:t>2. 项目概况与招标范围</w:t>
      </w:r>
      <w:bookmarkEnd w:id="3"/>
      <w:bookmarkEnd w:id="4"/>
      <w:bookmarkEnd w:id="5"/>
    </w:p>
    <w:p>
      <w:pPr>
        <w:spacing w:line="360" w:lineRule="auto"/>
        <w:ind w:firstLine="420" w:firstLineChars="200"/>
        <w:rPr>
          <w:rFonts w:ascii="Arial" w:hAnsi="Arial" w:cs="Arial"/>
        </w:rPr>
      </w:pPr>
      <w:r>
        <w:rPr>
          <w:rFonts w:ascii="Arial" w:hAnsi="Arial" w:cs="Arial"/>
        </w:rPr>
        <w:t>2.1项目概况：</w:t>
      </w:r>
      <w:r>
        <w:rPr>
          <w:rFonts w:hint="eastAsia" w:ascii="Arial" w:hAnsi="Arial" w:cs="Arial"/>
          <w:szCs w:val="21"/>
        </w:rPr>
        <w:t>机座及铁芯冷却输送线</w:t>
      </w:r>
      <w:r>
        <w:rPr>
          <w:rFonts w:ascii="Arial" w:hAnsi="Arial" w:cs="Arial"/>
        </w:rPr>
        <w:t>（</w:t>
      </w:r>
      <w:r>
        <w:rPr>
          <w:rFonts w:hint="eastAsia" w:ascii="Arial" w:hAnsi="Arial" w:cs="Arial"/>
          <w:lang w:val="en-US" w:eastAsia="zh-CN"/>
        </w:rPr>
        <w:t>1条</w:t>
      </w:r>
      <w:r>
        <w:rPr>
          <w:rFonts w:ascii="Arial" w:hAnsi="Arial" w:cs="Arial"/>
        </w:rPr>
        <w:t>）</w:t>
      </w:r>
    </w:p>
    <w:p>
      <w:pPr>
        <w:spacing w:line="360" w:lineRule="auto"/>
        <w:ind w:firstLine="420" w:firstLineChars="200"/>
        <w:rPr>
          <w:rFonts w:hint="default" w:ascii="Arial" w:hAnsi="Arial" w:eastAsia="宋体" w:cs="Arial"/>
          <w:lang w:val="en-US" w:eastAsia="zh-CN"/>
        </w:rPr>
      </w:pPr>
      <w:r>
        <w:rPr>
          <w:rFonts w:ascii="Arial" w:hAnsi="Arial" w:cs="Arial"/>
        </w:rPr>
        <w:t>2.2项目编号/包号：WDZB2023</w:t>
      </w:r>
      <w:r>
        <w:rPr>
          <w:rFonts w:hint="eastAsia" w:ascii="Arial" w:hAnsi="Arial" w:cs="Arial"/>
          <w:lang w:val="en-US" w:eastAsia="zh-CN"/>
        </w:rPr>
        <w:t>25</w:t>
      </w:r>
    </w:p>
    <w:p>
      <w:pPr>
        <w:spacing w:line="360" w:lineRule="auto"/>
        <w:ind w:firstLine="420" w:firstLineChars="200"/>
        <w:rPr>
          <w:rFonts w:ascii="Arial" w:hAnsi="Arial" w:cs="Arial"/>
        </w:rPr>
      </w:pPr>
      <w:r>
        <w:rPr>
          <w:rFonts w:ascii="Arial" w:hAnsi="Arial" w:cs="Arial"/>
        </w:rPr>
        <w:t>2.3本次招标采购设备的名称、数量、主要技术参数、交货地点、交货期见下表：</w:t>
      </w:r>
    </w:p>
    <w:tbl>
      <w:tblPr>
        <w:tblStyle w:val="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2"/>
        <w:gridCol w:w="1433"/>
        <w:gridCol w:w="3157"/>
        <w:gridCol w:w="603"/>
        <w:gridCol w:w="1578"/>
        <w:gridCol w:w="12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277" w:type="pct"/>
            <w:noWrap w:val="0"/>
            <w:vAlign w:val="center"/>
          </w:tcPr>
          <w:p>
            <w:pPr>
              <w:pStyle w:val="8"/>
              <w:jc w:val="center"/>
              <w:rPr>
                <w:rFonts w:ascii="Arial" w:hAnsi="Arial" w:cs="Arial"/>
                <w:b/>
                <w:szCs w:val="21"/>
              </w:rPr>
            </w:pPr>
            <w:r>
              <w:rPr>
                <w:rFonts w:ascii="Arial" w:hAnsi="Arial" w:cs="Arial"/>
                <w:b/>
                <w:szCs w:val="21"/>
              </w:rPr>
              <w:t>序号</w:t>
            </w:r>
          </w:p>
        </w:tc>
        <w:tc>
          <w:tcPr>
            <w:tcW w:w="841" w:type="pct"/>
            <w:noWrap w:val="0"/>
            <w:vAlign w:val="center"/>
          </w:tcPr>
          <w:p>
            <w:pPr>
              <w:pStyle w:val="8"/>
              <w:jc w:val="center"/>
              <w:rPr>
                <w:rFonts w:ascii="Arial" w:hAnsi="Arial" w:cs="Arial"/>
                <w:b/>
                <w:szCs w:val="21"/>
              </w:rPr>
            </w:pPr>
            <w:r>
              <w:rPr>
                <w:rFonts w:ascii="Arial" w:hAnsi="Arial" w:cs="Arial"/>
                <w:b/>
                <w:szCs w:val="21"/>
              </w:rPr>
              <w:t>招标内容</w:t>
            </w:r>
          </w:p>
        </w:tc>
        <w:tc>
          <w:tcPr>
            <w:tcW w:w="1852" w:type="pct"/>
            <w:noWrap w:val="0"/>
            <w:vAlign w:val="center"/>
          </w:tcPr>
          <w:p>
            <w:pPr>
              <w:pStyle w:val="8"/>
              <w:jc w:val="center"/>
              <w:rPr>
                <w:rFonts w:ascii="Arial" w:hAnsi="Arial" w:cs="Arial"/>
                <w:b/>
                <w:szCs w:val="21"/>
              </w:rPr>
            </w:pPr>
            <w:r>
              <w:rPr>
                <w:rFonts w:ascii="Arial" w:hAnsi="Arial" w:cs="Arial"/>
                <w:b/>
                <w:szCs w:val="21"/>
              </w:rPr>
              <w:t>主要技术参数</w:t>
            </w:r>
          </w:p>
        </w:tc>
        <w:tc>
          <w:tcPr>
            <w:tcW w:w="354" w:type="pct"/>
            <w:noWrap w:val="0"/>
            <w:vAlign w:val="center"/>
          </w:tcPr>
          <w:p>
            <w:pPr>
              <w:pStyle w:val="8"/>
              <w:jc w:val="center"/>
              <w:rPr>
                <w:rFonts w:ascii="Arial" w:hAnsi="Arial" w:cs="Arial"/>
                <w:b/>
                <w:szCs w:val="21"/>
              </w:rPr>
            </w:pPr>
            <w:r>
              <w:rPr>
                <w:rFonts w:ascii="Arial" w:hAnsi="Arial" w:cs="Arial"/>
                <w:b/>
                <w:szCs w:val="21"/>
              </w:rPr>
              <w:t>数量</w:t>
            </w:r>
          </w:p>
        </w:tc>
        <w:tc>
          <w:tcPr>
            <w:tcW w:w="926" w:type="pct"/>
            <w:noWrap w:val="0"/>
            <w:vAlign w:val="center"/>
          </w:tcPr>
          <w:p>
            <w:pPr>
              <w:pStyle w:val="8"/>
              <w:jc w:val="center"/>
              <w:rPr>
                <w:rFonts w:ascii="Arial" w:hAnsi="Arial" w:cs="Arial"/>
                <w:b/>
                <w:szCs w:val="21"/>
              </w:rPr>
            </w:pPr>
            <w:r>
              <w:rPr>
                <w:rFonts w:ascii="Arial" w:hAnsi="Arial" w:cs="Arial"/>
                <w:b/>
                <w:szCs w:val="21"/>
              </w:rPr>
              <w:t>交货期</w:t>
            </w:r>
          </w:p>
        </w:tc>
        <w:tc>
          <w:tcPr>
            <w:tcW w:w="747" w:type="pct"/>
            <w:noWrap w:val="0"/>
            <w:vAlign w:val="center"/>
          </w:tcPr>
          <w:p>
            <w:pPr>
              <w:pStyle w:val="8"/>
              <w:jc w:val="center"/>
              <w:rPr>
                <w:rFonts w:ascii="Arial" w:hAnsi="Arial" w:cs="Arial"/>
                <w:b/>
                <w:szCs w:val="21"/>
              </w:rPr>
            </w:pPr>
            <w:r>
              <w:rPr>
                <w:rFonts w:ascii="Arial" w:hAnsi="Arial" w:cs="Arial"/>
                <w:b/>
                <w:szCs w:val="21"/>
              </w:rPr>
              <w:t>交货地点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77" w:type="pct"/>
            <w:noWrap w:val="0"/>
            <w:vAlign w:val="center"/>
          </w:tcPr>
          <w:p>
            <w:pPr>
              <w:pStyle w:val="8"/>
              <w:jc w:val="center"/>
              <w:rPr>
                <w:rFonts w:ascii="Arial" w:hAnsi="Arial" w:cs="Arial"/>
                <w:bCs/>
                <w:szCs w:val="21"/>
              </w:rPr>
            </w:pPr>
            <w:r>
              <w:rPr>
                <w:rFonts w:ascii="Arial" w:hAnsi="Arial" w:cs="Arial"/>
                <w:bCs/>
                <w:szCs w:val="21"/>
              </w:rPr>
              <w:t>1</w:t>
            </w:r>
          </w:p>
        </w:tc>
        <w:tc>
          <w:tcPr>
            <w:tcW w:w="841" w:type="pct"/>
            <w:noWrap w:val="0"/>
            <w:vAlign w:val="center"/>
          </w:tcPr>
          <w:p>
            <w:pPr>
              <w:pStyle w:val="8"/>
              <w:jc w:val="center"/>
              <w:rPr>
                <w:rFonts w:ascii="Arial" w:hAnsi="Arial" w:cs="Arial"/>
                <w:bCs/>
                <w:szCs w:val="21"/>
              </w:rPr>
            </w:pPr>
            <w:r>
              <w:rPr>
                <w:rFonts w:hint="eastAsia" w:ascii="Arial" w:hAnsi="Arial" w:cs="Arial"/>
                <w:szCs w:val="21"/>
              </w:rPr>
              <w:t>机座及铁芯冷却输送线</w:t>
            </w:r>
          </w:p>
        </w:tc>
        <w:tc>
          <w:tcPr>
            <w:tcW w:w="1852" w:type="pct"/>
            <w:noWrap w:val="0"/>
            <w:vAlign w:val="center"/>
          </w:tcPr>
          <w:p>
            <w:pPr>
              <w:pStyle w:val="8"/>
              <w:jc w:val="center"/>
              <w:rPr>
                <w:rFonts w:ascii="Arial" w:hAnsi="Arial" w:cs="Arial"/>
                <w:bCs/>
                <w:sz w:val="21"/>
                <w:szCs w:val="21"/>
              </w:rPr>
            </w:pPr>
            <w:r>
              <w:rPr>
                <w:rFonts w:ascii="Arial" w:hAnsi="Arial" w:cs="Arial"/>
                <w:bCs/>
                <w:sz w:val="21"/>
                <w:szCs w:val="21"/>
              </w:rPr>
              <w:t>详见</w:t>
            </w:r>
          </w:p>
          <w:p>
            <w:pPr>
              <w:pStyle w:val="8"/>
              <w:jc w:val="center"/>
              <w:rPr>
                <w:rFonts w:ascii="Arial" w:hAnsi="Arial" w:cs="Arial"/>
                <w:bCs/>
                <w:sz w:val="21"/>
                <w:szCs w:val="21"/>
              </w:rPr>
            </w:pPr>
            <w:r>
              <w:rPr>
                <w:rFonts w:hint="eastAsia"/>
                <w:sz w:val="21"/>
                <w:szCs w:val="21"/>
              </w:rPr>
              <w:t>《</w:t>
            </w:r>
            <w:r>
              <w:rPr>
                <w:rFonts w:hint="eastAsia" w:ascii="Arial" w:hAnsi="Arial" w:cs="Arial"/>
                <w:szCs w:val="21"/>
              </w:rPr>
              <w:t>机座及铁芯冷却输送线</w:t>
            </w:r>
            <w:r>
              <w:rPr>
                <w:rFonts w:hint="eastAsia"/>
                <w:sz w:val="21"/>
                <w:szCs w:val="21"/>
              </w:rPr>
              <w:t>技术规格书》</w:t>
            </w:r>
          </w:p>
        </w:tc>
        <w:tc>
          <w:tcPr>
            <w:tcW w:w="354" w:type="pct"/>
            <w:noWrap w:val="0"/>
            <w:vAlign w:val="center"/>
          </w:tcPr>
          <w:p>
            <w:pPr>
              <w:pStyle w:val="8"/>
              <w:jc w:val="center"/>
              <w:rPr>
                <w:rFonts w:hint="default" w:ascii="Arial" w:hAnsi="Arial" w:eastAsia="宋体" w:cs="Arial"/>
                <w:bCs/>
                <w:szCs w:val="21"/>
                <w:lang w:val="en-US" w:eastAsia="zh-CN"/>
              </w:rPr>
            </w:pPr>
            <w:r>
              <w:rPr>
                <w:rFonts w:hint="eastAsia" w:ascii="Arial" w:hAnsi="Arial" w:cs="Arial"/>
                <w:bCs/>
                <w:szCs w:val="21"/>
                <w:lang w:val="en-US" w:eastAsia="zh-CN"/>
              </w:rPr>
              <w:t>1条</w:t>
            </w:r>
          </w:p>
        </w:tc>
        <w:tc>
          <w:tcPr>
            <w:tcW w:w="926" w:type="pct"/>
            <w:noWrap w:val="0"/>
            <w:vAlign w:val="center"/>
          </w:tcPr>
          <w:p>
            <w:pPr>
              <w:pStyle w:val="8"/>
              <w:jc w:val="center"/>
              <w:rPr>
                <w:rFonts w:ascii="Arial" w:hAnsi="Arial" w:cs="Arial"/>
                <w:bCs/>
                <w:szCs w:val="21"/>
                <w:highlight w:val="yellow"/>
              </w:rPr>
            </w:pPr>
            <w:r>
              <w:rPr>
                <w:rFonts w:hint="eastAsia" w:ascii="Arial" w:hAnsi="Arial" w:cs="Arial"/>
                <w:bCs/>
                <w:szCs w:val="21"/>
              </w:rPr>
              <w:t>中标通知书下发后</w:t>
            </w:r>
            <w:r>
              <w:rPr>
                <w:rFonts w:hint="eastAsia" w:ascii="Arial" w:hAnsi="Arial" w:cs="Arial"/>
                <w:bCs/>
                <w:szCs w:val="21"/>
                <w:lang w:val="en-US" w:eastAsia="zh-CN"/>
              </w:rPr>
              <w:t>3</w:t>
            </w:r>
            <w:r>
              <w:rPr>
                <w:rFonts w:hint="eastAsia" w:ascii="Arial" w:hAnsi="Arial" w:cs="Arial"/>
                <w:bCs/>
                <w:szCs w:val="21"/>
              </w:rPr>
              <w:t>个月（交钥匙工程）</w:t>
            </w:r>
          </w:p>
        </w:tc>
        <w:tc>
          <w:tcPr>
            <w:tcW w:w="747" w:type="pct"/>
            <w:noWrap w:val="0"/>
            <w:vAlign w:val="center"/>
          </w:tcPr>
          <w:p>
            <w:pPr>
              <w:pStyle w:val="8"/>
              <w:jc w:val="center"/>
              <w:rPr>
                <w:rFonts w:hint="default" w:ascii="Arial" w:hAnsi="Arial" w:eastAsia="宋体" w:cs="Arial"/>
                <w:bCs/>
                <w:szCs w:val="21"/>
                <w:highlight w:val="yellow"/>
                <w:lang w:val="en-US" w:eastAsia="zh-CN"/>
              </w:rPr>
            </w:pPr>
            <w:r>
              <w:rPr>
                <w:rFonts w:hint="eastAsia" w:ascii="Arial" w:hAnsi="Arial" w:cs="Arial"/>
                <w:bCs/>
                <w:szCs w:val="21"/>
                <w:lang w:val="en-US" w:eastAsia="zh-CN"/>
              </w:rPr>
              <w:t>山西省永济市电机大街18号永济电机厂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5000" w:type="pct"/>
            <w:gridSpan w:val="6"/>
            <w:noWrap w:val="0"/>
            <w:vAlign w:val="center"/>
          </w:tcPr>
          <w:p>
            <w:pPr>
              <w:pStyle w:val="8"/>
              <w:rPr>
                <w:rFonts w:ascii="Arial" w:hAnsi="Arial" w:cs="Arial"/>
                <w:szCs w:val="21"/>
              </w:rPr>
            </w:pPr>
            <w:r>
              <w:rPr>
                <w:rFonts w:ascii="Arial" w:hAnsi="Arial" w:cs="Arial"/>
                <w:szCs w:val="21"/>
              </w:rPr>
              <w:t>备注：具体详细内容详见招标文件供货要求。</w:t>
            </w:r>
          </w:p>
        </w:tc>
      </w:tr>
    </w:tbl>
    <w:p>
      <w:pPr>
        <w:pStyle w:val="4"/>
        <w:rPr>
          <w:rFonts w:cs="Arial"/>
        </w:rPr>
      </w:pPr>
      <w:bookmarkStart w:id="6" w:name="_Toc137075263"/>
      <w:bookmarkStart w:id="7" w:name="_Toc19697469"/>
      <w:bookmarkStart w:id="8" w:name="_Toc92445079"/>
      <w:r>
        <w:rPr>
          <w:rFonts w:cs="Arial"/>
        </w:rPr>
        <w:t>3. 投标人资格要求</w:t>
      </w:r>
      <w:bookmarkEnd w:id="6"/>
      <w:bookmarkEnd w:id="7"/>
      <w:bookmarkEnd w:id="8"/>
    </w:p>
    <w:p>
      <w:pPr>
        <w:adjustRightInd w:val="0"/>
        <w:snapToGrid w:val="0"/>
        <w:spacing w:line="360" w:lineRule="auto"/>
        <w:ind w:firstLine="420" w:firstLineChars="200"/>
        <w:rPr>
          <w:rFonts w:ascii="Arial" w:hAnsi="Arial" w:cs="Arial"/>
          <w:szCs w:val="21"/>
        </w:rPr>
      </w:pPr>
      <w:bookmarkStart w:id="9" w:name="_Toc19697470"/>
      <w:r>
        <w:rPr>
          <w:rFonts w:ascii="Arial" w:hAnsi="Arial" w:cs="Arial"/>
          <w:szCs w:val="21"/>
        </w:rPr>
        <w:t>*3.1投标人必须是制造商或制造商直接授权的代理商，如为代理商投标，投标人必须提供货物制造商同意其在本次投标中提供该货物的授权书，否则，将否决其投标。</w:t>
      </w:r>
    </w:p>
    <w:p>
      <w:pPr>
        <w:adjustRightInd w:val="0"/>
        <w:snapToGrid w:val="0"/>
        <w:spacing w:line="360" w:lineRule="auto"/>
        <w:ind w:firstLine="420" w:firstLineChars="200"/>
        <w:rPr>
          <w:rFonts w:ascii="Arial" w:hAnsi="Arial" w:cs="Arial"/>
          <w:szCs w:val="21"/>
        </w:rPr>
      </w:pPr>
      <w:r>
        <w:rPr>
          <w:rFonts w:ascii="Arial" w:hAnsi="Arial" w:cs="Arial"/>
          <w:szCs w:val="21"/>
        </w:rPr>
        <w:t>*3.2</w:t>
      </w:r>
      <w:r>
        <w:rPr>
          <w:rFonts w:ascii="Arial" w:hAnsi="Arial" w:cs="Arial"/>
          <w:b/>
          <w:szCs w:val="21"/>
        </w:rPr>
        <w:t>投标人如为制造商</w:t>
      </w:r>
      <w:r>
        <w:rPr>
          <w:rFonts w:ascii="Arial" w:hAnsi="Arial" w:cs="Arial"/>
          <w:szCs w:val="21"/>
        </w:rPr>
        <w:t>，投标人须提供有效的企业法人营业执照副本（或事业单位法人证书）、银行基本账户开户许可证（若为新成立或新开户的企业，属于中国人民银行取消企业基本账户开户许可证核发试点地区的不适用，但须提供基本存款账户信息证明）的复印件。</w:t>
      </w:r>
    </w:p>
    <w:p>
      <w:pPr>
        <w:adjustRightInd w:val="0"/>
        <w:snapToGrid w:val="0"/>
        <w:spacing w:line="360" w:lineRule="auto"/>
        <w:ind w:firstLine="422" w:firstLineChars="200"/>
        <w:rPr>
          <w:rFonts w:ascii="Arial" w:hAnsi="Arial" w:cs="Arial"/>
          <w:szCs w:val="21"/>
        </w:rPr>
      </w:pPr>
      <w:r>
        <w:rPr>
          <w:rFonts w:ascii="Arial" w:hAnsi="Arial" w:cs="Arial"/>
          <w:b/>
          <w:szCs w:val="21"/>
        </w:rPr>
        <w:t>投标人如为代理商</w:t>
      </w:r>
      <w:r>
        <w:rPr>
          <w:rFonts w:ascii="Arial" w:hAnsi="Arial" w:cs="Arial"/>
          <w:szCs w:val="21"/>
        </w:rPr>
        <w:t>，投标人须提供有效的企业法人营业执照副本（或事业单位法人证书）、银行基本账户开户许可证（若为新成立或新开户的企业，属于中国人民银行取消企业基本账户开户许可证核发试点地区的不适用，但须提供基本存款账户信息证明），</w:t>
      </w:r>
      <w:r>
        <w:rPr>
          <w:rFonts w:ascii="Arial" w:hAnsi="Arial" w:cs="Arial"/>
          <w:b/>
          <w:szCs w:val="21"/>
        </w:rPr>
        <w:t>还需提供制造商</w:t>
      </w:r>
      <w:r>
        <w:rPr>
          <w:rFonts w:ascii="Arial" w:hAnsi="Arial" w:cs="Arial"/>
          <w:szCs w:val="21"/>
        </w:rPr>
        <w:t>有效的企业法人营业执照副本（或事业单位法人证书）的复印件。</w:t>
      </w:r>
    </w:p>
    <w:p>
      <w:pPr>
        <w:adjustRightInd w:val="0"/>
        <w:snapToGrid w:val="0"/>
        <w:spacing w:line="360" w:lineRule="auto"/>
        <w:ind w:firstLine="420" w:firstLineChars="200"/>
        <w:rPr>
          <w:rFonts w:ascii="Arial" w:hAnsi="Arial" w:cs="Arial"/>
          <w:szCs w:val="21"/>
        </w:rPr>
      </w:pPr>
      <w:r>
        <w:rPr>
          <w:rFonts w:ascii="Arial" w:hAnsi="Arial" w:cs="Arial"/>
          <w:szCs w:val="21"/>
        </w:rPr>
        <w:t>*3.3至投标截止时间前，投标人若被人民法院列为失信被执行人，其投标将被否决。投标人须提供网站截图或报告等证明材料。失信人信息查询方式：“信用中国”（www.creditchina.gov.cn）。</w:t>
      </w:r>
    </w:p>
    <w:p>
      <w:pPr>
        <w:adjustRightInd w:val="0"/>
        <w:snapToGrid w:val="0"/>
        <w:spacing w:line="360" w:lineRule="auto"/>
        <w:ind w:firstLine="420" w:firstLineChars="200"/>
        <w:rPr>
          <w:rFonts w:ascii="Arial" w:hAnsi="Arial" w:cs="Arial"/>
          <w:szCs w:val="21"/>
        </w:rPr>
      </w:pPr>
      <w:r>
        <w:rPr>
          <w:rFonts w:ascii="Arial" w:hAnsi="Arial" w:cs="Arial"/>
          <w:szCs w:val="21"/>
        </w:rPr>
        <w:t>*3.4本次招标不接受联合体投标。</w:t>
      </w:r>
    </w:p>
    <w:p>
      <w:pPr>
        <w:pStyle w:val="4"/>
        <w:rPr>
          <w:rFonts w:cs="Arial"/>
        </w:rPr>
      </w:pPr>
      <w:bookmarkStart w:id="10" w:name="_Toc137075264"/>
      <w:bookmarkStart w:id="11" w:name="_Toc92445080"/>
      <w:r>
        <w:rPr>
          <w:rFonts w:cs="Arial"/>
        </w:rPr>
        <w:t>4. 招标文件的获取</w:t>
      </w:r>
      <w:bookmarkEnd w:id="9"/>
      <w:bookmarkEnd w:id="10"/>
      <w:bookmarkEnd w:id="11"/>
    </w:p>
    <w:p>
      <w:pPr>
        <w:tabs>
          <w:tab w:val="left" w:pos="0"/>
          <w:tab w:val="left" w:pos="3240"/>
          <w:tab w:val="left" w:pos="3960"/>
          <w:tab w:val="left" w:pos="4680"/>
          <w:tab w:val="left" w:pos="5400"/>
          <w:tab w:val="left" w:pos="6120"/>
          <w:tab w:val="left" w:pos="6840"/>
          <w:tab w:val="left" w:pos="7560"/>
          <w:tab w:val="left" w:pos="8280"/>
          <w:tab w:val="left" w:pos="9000"/>
        </w:tabs>
        <w:snapToGrid w:val="0"/>
        <w:spacing w:line="360" w:lineRule="auto"/>
        <w:ind w:firstLine="420" w:firstLineChars="200"/>
        <w:rPr>
          <w:rFonts w:ascii="Arial" w:hAnsi="Arial" w:cs="Arial"/>
          <w:szCs w:val="21"/>
        </w:rPr>
      </w:pPr>
      <w:r>
        <w:rPr>
          <w:rFonts w:ascii="Arial" w:hAnsi="Arial" w:cs="Arial"/>
          <w:szCs w:val="21"/>
        </w:rPr>
        <w:t>4.1潜在投标人可从2023年</w:t>
      </w:r>
      <w:r>
        <w:rPr>
          <w:rFonts w:hint="eastAsia" w:ascii="Arial" w:hAnsi="Arial" w:cs="Arial"/>
          <w:szCs w:val="21"/>
          <w:lang w:val="en-US" w:eastAsia="zh-CN"/>
        </w:rPr>
        <w:t>9</w:t>
      </w:r>
      <w:r>
        <w:rPr>
          <w:rFonts w:ascii="Arial" w:hAnsi="Arial" w:cs="Arial"/>
          <w:szCs w:val="21"/>
        </w:rPr>
        <w:t>月</w:t>
      </w:r>
      <w:r>
        <w:rPr>
          <w:rFonts w:hint="eastAsia" w:ascii="Arial" w:hAnsi="Arial" w:cs="Arial"/>
          <w:szCs w:val="21"/>
          <w:lang w:val="en-US" w:eastAsia="zh-CN"/>
        </w:rPr>
        <w:t>22</w:t>
      </w:r>
      <w:r>
        <w:rPr>
          <w:rFonts w:ascii="Arial" w:hAnsi="Arial" w:cs="Arial"/>
          <w:szCs w:val="21"/>
        </w:rPr>
        <w:t>日起至2023年</w:t>
      </w:r>
      <w:r>
        <w:rPr>
          <w:rFonts w:hint="eastAsia" w:ascii="Arial" w:hAnsi="Arial" w:cs="Arial"/>
          <w:szCs w:val="21"/>
          <w:lang w:val="en-US" w:eastAsia="zh-CN"/>
        </w:rPr>
        <w:t>9</w:t>
      </w:r>
      <w:r>
        <w:rPr>
          <w:rFonts w:ascii="Arial" w:hAnsi="Arial" w:cs="Arial"/>
          <w:szCs w:val="21"/>
        </w:rPr>
        <w:t>月</w:t>
      </w:r>
      <w:r>
        <w:rPr>
          <w:rFonts w:hint="eastAsia" w:ascii="Arial" w:hAnsi="Arial" w:cs="Arial"/>
          <w:szCs w:val="21"/>
          <w:lang w:val="en-US" w:eastAsia="zh-CN"/>
        </w:rPr>
        <w:t>28</w:t>
      </w:r>
      <w:r>
        <w:rPr>
          <w:rFonts w:ascii="Arial" w:hAnsi="Arial" w:cs="Arial"/>
          <w:szCs w:val="21"/>
        </w:rPr>
        <w:t>日，</w:t>
      </w:r>
      <w:r>
        <w:rPr>
          <w:rFonts w:hint="eastAsia" w:ascii="Arial" w:hAnsi="Arial" w:cs="Arial"/>
          <w:szCs w:val="21"/>
        </w:rPr>
        <w:t>每天（节假日除外）9：00--16：00时联系武汉中车电牵科技有限公司综合部报名并提交资格证明。招标人将对资格证明进行审核，于2日内予以答复并对通过预审的投标人发放招标文件。</w:t>
      </w:r>
    </w:p>
    <w:p>
      <w:pPr>
        <w:tabs>
          <w:tab w:val="left" w:pos="0"/>
          <w:tab w:val="left" w:pos="3240"/>
          <w:tab w:val="left" w:pos="3960"/>
          <w:tab w:val="left" w:pos="4680"/>
          <w:tab w:val="left" w:pos="5400"/>
          <w:tab w:val="left" w:pos="6120"/>
          <w:tab w:val="left" w:pos="6840"/>
          <w:tab w:val="left" w:pos="7560"/>
          <w:tab w:val="left" w:pos="8280"/>
          <w:tab w:val="left" w:pos="9000"/>
        </w:tabs>
        <w:snapToGrid w:val="0"/>
        <w:spacing w:line="360" w:lineRule="auto"/>
        <w:ind w:firstLine="420" w:firstLineChars="200"/>
        <w:rPr>
          <w:rFonts w:ascii="Arial" w:hAnsi="Arial" w:cs="Arial"/>
          <w:szCs w:val="21"/>
        </w:rPr>
      </w:pPr>
      <w:r>
        <w:rPr>
          <w:rFonts w:ascii="Arial" w:hAnsi="Arial" w:cs="Arial"/>
          <w:szCs w:val="21"/>
        </w:rPr>
        <w:t>4.2如在</w:t>
      </w:r>
      <w:r>
        <w:rPr>
          <w:rFonts w:hint="eastAsia" w:ascii="Arial" w:hAnsi="Arial" w:cs="Arial"/>
          <w:szCs w:val="21"/>
        </w:rPr>
        <w:t>提交资格证明</w:t>
      </w:r>
      <w:r>
        <w:rPr>
          <w:rFonts w:ascii="Arial" w:hAnsi="Arial" w:cs="Arial"/>
          <w:szCs w:val="21"/>
        </w:rPr>
        <w:t>过程中遇到问题，请联系</w:t>
      </w:r>
      <w:r>
        <w:rPr>
          <w:rFonts w:hint="eastAsia" w:ascii="Arial" w:hAnsi="Arial" w:cs="Arial"/>
          <w:szCs w:val="21"/>
        </w:rPr>
        <w:t>业务联系人</w:t>
      </w:r>
      <w:r>
        <w:rPr>
          <w:rFonts w:ascii="Arial" w:hAnsi="Arial" w:cs="Arial"/>
          <w:szCs w:val="21"/>
        </w:rPr>
        <w:t>。</w:t>
      </w:r>
    </w:p>
    <w:p>
      <w:pPr>
        <w:adjustRightInd w:val="0"/>
        <w:snapToGrid w:val="0"/>
        <w:spacing w:line="360" w:lineRule="auto"/>
        <w:ind w:firstLine="420"/>
        <w:rPr>
          <w:rFonts w:ascii="Arial" w:hAnsi="Arial" w:cs="Arial"/>
          <w:szCs w:val="21"/>
        </w:rPr>
      </w:pPr>
      <w:r>
        <w:rPr>
          <w:rFonts w:ascii="Arial" w:hAnsi="Arial" w:cs="Arial"/>
          <w:snapToGrid w:val="0"/>
          <w:kern w:val="0"/>
          <w:szCs w:val="21"/>
        </w:rPr>
        <w:t>4.3</w:t>
      </w:r>
      <w:r>
        <w:rPr>
          <w:rFonts w:ascii="Arial" w:hAnsi="Arial" w:cs="Arial"/>
          <w:b/>
          <w:snapToGrid w:val="0"/>
          <w:kern w:val="0"/>
          <w:szCs w:val="21"/>
        </w:rPr>
        <w:t>未</w:t>
      </w:r>
      <w:r>
        <w:rPr>
          <w:rFonts w:hint="eastAsia" w:ascii="Arial" w:hAnsi="Arial" w:cs="Arial"/>
          <w:b/>
          <w:snapToGrid w:val="0"/>
          <w:kern w:val="0"/>
          <w:szCs w:val="21"/>
        </w:rPr>
        <w:t>通过预审的</w:t>
      </w:r>
      <w:r>
        <w:rPr>
          <w:rFonts w:ascii="Arial" w:hAnsi="Arial" w:cs="Arial"/>
          <w:b/>
          <w:snapToGrid w:val="0"/>
          <w:kern w:val="0"/>
          <w:szCs w:val="21"/>
        </w:rPr>
        <w:t>投标人，其投标将被拒绝。</w:t>
      </w:r>
    </w:p>
    <w:p>
      <w:pPr>
        <w:pStyle w:val="4"/>
        <w:rPr>
          <w:rFonts w:cs="Arial"/>
        </w:rPr>
      </w:pPr>
      <w:bookmarkStart w:id="12" w:name="_Toc92445081"/>
      <w:bookmarkStart w:id="13" w:name="_Toc19697471"/>
      <w:bookmarkStart w:id="14" w:name="_Toc137075265"/>
      <w:r>
        <w:rPr>
          <w:rFonts w:cs="Arial"/>
        </w:rPr>
        <w:t>5. 投标文件的递交</w:t>
      </w:r>
      <w:bookmarkEnd w:id="12"/>
      <w:bookmarkEnd w:id="13"/>
      <w:bookmarkEnd w:id="14"/>
    </w:p>
    <w:p>
      <w:pPr>
        <w:spacing w:line="400" w:lineRule="exact"/>
        <w:ind w:firstLine="420" w:firstLineChars="200"/>
        <w:jc w:val="left"/>
        <w:rPr>
          <w:rFonts w:ascii="Arial" w:hAnsi="Arial" w:cs="Arial"/>
        </w:rPr>
      </w:pPr>
      <w:bookmarkStart w:id="15" w:name="_Toc92445082"/>
      <w:bookmarkStart w:id="16" w:name="_Toc19697472"/>
      <w:bookmarkStart w:id="17" w:name="_Toc19697473"/>
      <w:r>
        <w:rPr>
          <w:rFonts w:ascii="Arial" w:hAnsi="Arial" w:cs="Arial"/>
        </w:rPr>
        <w:t>5.1投标文件递交的截止时间（投标截止时间，下同）为：</w:t>
      </w:r>
      <w:r>
        <w:rPr>
          <w:rFonts w:hint="eastAsia" w:ascii="Arial" w:hAnsi="Arial" w:cs="Arial"/>
        </w:rPr>
        <w:t>2023年</w:t>
      </w:r>
      <w:r>
        <w:rPr>
          <w:rFonts w:hint="eastAsia" w:ascii="Arial" w:hAnsi="Arial" w:cs="Arial"/>
          <w:lang w:val="en-US" w:eastAsia="zh-CN"/>
        </w:rPr>
        <w:t>10</w:t>
      </w:r>
      <w:r>
        <w:rPr>
          <w:rFonts w:hint="eastAsia" w:ascii="Arial" w:hAnsi="Arial" w:cs="Arial"/>
        </w:rPr>
        <w:t>月</w:t>
      </w:r>
      <w:r>
        <w:rPr>
          <w:rFonts w:hint="eastAsia" w:ascii="Arial" w:hAnsi="Arial" w:cs="Arial"/>
          <w:lang w:val="en-US" w:eastAsia="zh-CN"/>
        </w:rPr>
        <w:t>21</w:t>
      </w:r>
      <w:r>
        <w:rPr>
          <w:rFonts w:hint="eastAsia" w:ascii="Arial" w:hAnsi="Arial" w:cs="Arial"/>
        </w:rPr>
        <w:t>日</w:t>
      </w:r>
      <w:r>
        <w:rPr>
          <w:rFonts w:hint="eastAsia" w:ascii="Arial" w:hAnsi="Arial" w:cs="Arial"/>
          <w:lang w:val="en-US" w:eastAsia="zh-CN"/>
        </w:rPr>
        <w:t>上午10</w:t>
      </w:r>
      <w:r>
        <w:rPr>
          <w:rFonts w:hint="eastAsia" w:ascii="Arial" w:hAnsi="Arial" w:cs="Arial"/>
        </w:rPr>
        <w:t>:00时（北京时间），地点为：湖北省武汉市黄陂区临空东街23号武汉中车电牵科技有限公司会议室。</w:t>
      </w:r>
    </w:p>
    <w:p>
      <w:pPr>
        <w:spacing w:line="400" w:lineRule="exact"/>
        <w:ind w:firstLine="420" w:firstLineChars="200"/>
        <w:jc w:val="left"/>
        <w:rPr>
          <w:rFonts w:ascii="Arial" w:hAnsi="Arial" w:cs="Arial"/>
        </w:rPr>
      </w:pPr>
      <w:r>
        <w:rPr>
          <w:rFonts w:ascii="Arial" w:hAnsi="Arial" w:cs="Arial"/>
        </w:rPr>
        <w:t>5.2逾期送达的、未送达指定地点的或者不按照招标文件要求密封的投标文件，招标人将予以拒收。</w:t>
      </w:r>
    </w:p>
    <w:p>
      <w:pPr>
        <w:pStyle w:val="4"/>
        <w:rPr>
          <w:rFonts w:cs="Arial"/>
        </w:rPr>
      </w:pPr>
      <w:bookmarkStart w:id="18" w:name="_Toc137075266"/>
      <w:r>
        <w:rPr>
          <w:rFonts w:cs="Arial"/>
        </w:rPr>
        <w:t>6. 开标时间及地点</w:t>
      </w:r>
      <w:bookmarkEnd w:id="15"/>
      <w:bookmarkEnd w:id="16"/>
      <w:bookmarkEnd w:id="18"/>
    </w:p>
    <w:p>
      <w:pPr>
        <w:spacing w:line="400" w:lineRule="exact"/>
        <w:ind w:firstLine="420" w:firstLineChars="200"/>
        <w:jc w:val="left"/>
        <w:rPr>
          <w:rFonts w:ascii="Arial" w:hAnsi="Arial" w:cs="Arial"/>
        </w:rPr>
      </w:pPr>
      <w:bookmarkStart w:id="19" w:name="_Toc92445083"/>
      <w:r>
        <w:rPr>
          <w:rFonts w:ascii="Arial" w:hAnsi="Arial" w:cs="Arial"/>
        </w:rPr>
        <w:t>6.1开标时间为：</w:t>
      </w:r>
      <w:r>
        <w:rPr>
          <w:rFonts w:hint="eastAsia" w:ascii="Arial" w:hAnsi="Arial" w:cs="Arial"/>
        </w:rPr>
        <w:t>2023年</w:t>
      </w:r>
      <w:r>
        <w:rPr>
          <w:rFonts w:hint="eastAsia" w:ascii="Arial" w:hAnsi="Arial" w:cs="Arial"/>
          <w:lang w:val="en-US" w:eastAsia="zh-CN"/>
        </w:rPr>
        <w:t>10</w:t>
      </w:r>
      <w:r>
        <w:rPr>
          <w:rFonts w:hint="eastAsia" w:ascii="Arial" w:hAnsi="Arial" w:cs="Arial"/>
        </w:rPr>
        <w:t>月</w:t>
      </w:r>
      <w:r>
        <w:rPr>
          <w:rFonts w:hint="eastAsia" w:ascii="Arial" w:hAnsi="Arial" w:cs="Arial"/>
          <w:lang w:val="en-US" w:eastAsia="zh-CN"/>
        </w:rPr>
        <w:t>21日上午10:00时</w:t>
      </w:r>
      <w:r>
        <w:rPr>
          <w:rFonts w:hint="eastAsia" w:ascii="Arial" w:hAnsi="Arial" w:cs="Arial"/>
        </w:rPr>
        <w:t>（</w:t>
      </w:r>
      <w:bookmarkStart w:id="52" w:name="_GoBack"/>
      <w:bookmarkEnd w:id="52"/>
      <w:r>
        <w:rPr>
          <w:rFonts w:hint="eastAsia" w:ascii="Arial" w:hAnsi="Arial" w:cs="Arial"/>
        </w:rPr>
        <w:t>北京时间）。</w:t>
      </w:r>
    </w:p>
    <w:p>
      <w:pPr>
        <w:spacing w:line="400" w:lineRule="exact"/>
        <w:ind w:firstLine="420" w:firstLineChars="200"/>
        <w:jc w:val="left"/>
        <w:rPr>
          <w:rFonts w:ascii="Arial" w:hAnsi="Arial" w:cs="Arial"/>
        </w:rPr>
      </w:pPr>
      <w:r>
        <w:rPr>
          <w:rFonts w:ascii="Arial" w:hAnsi="Arial" w:cs="Arial"/>
        </w:rPr>
        <w:t>6.2开标地点为：</w:t>
      </w:r>
      <w:r>
        <w:rPr>
          <w:rFonts w:hint="eastAsia" w:ascii="Arial" w:hAnsi="Arial" w:cs="Arial"/>
        </w:rPr>
        <w:t>湖北省武汉市黄陂区临空东街23号武汉中车电牵科技有限公司会议室。</w:t>
      </w:r>
    </w:p>
    <w:p>
      <w:pPr>
        <w:pStyle w:val="4"/>
        <w:rPr>
          <w:rFonts w:cs="Arial"/>
        </w:rPr>
      </w:pPr>
      <w:bookmarkStart w:id="20" w:name="_Toc137075267"/>
      <w:r>
        <w:rPr>
          <w:rFonts w:cs="Arial"/>
        </w:rPr>
        <w:t>7. 发布公告的媒介</w:t>
      </w:r>
      <w:bookmarkEnd w:id="17"/>
      <w:bookmarkEnd w:id="19"/>
      <w:bookmarkEnd w:id="20"/>
    </w:p>
    <w:p>
      <w:pPr>
        <w:spacing w:line="400" w:lineRule="exact"/>
        <w:ind w:firstLine="420" w:firstLineChars="200"/>
        <w:rPr>
          <w:rFonts w:ascii="Arial" w:hAnsi="Arial" w:cs="Arial"/>
        </w:rPr>
      </w:pPr>
      <w:r>
        <w:rPr>
          <w:rFonts w:hint="eastAsia" w:ascii="Arial" w:hAnsi="Arial" w:cs="Arial"/>
        </w:rPr>
        <w:t>本项目招标公告仅在我公司对外网站：https://www.crrcgc.cc/whdq发布。以任何形式对本招标公告进行的篡改、转载或发布一律无效，我公司不承担任何责任。</w:t>
      </w:r>
    </w:p>
    <w:p>
      <w:pPr>
        <w:pStyle w:val="4"/>
        <w:rPr>
          <w:rFonts w:cs="Arial"/>
        </w:rPr>
      </w:pPr>
      <w:bookmarkStart w:id="21" w:name="_Toc19697474"/>
      <w:bookmarkStart w:id="22" w:name="_Toc92445084"/>
      <w:bookmarkStart w:id="23" w:name="_Toc137075268"/>
      <w:r>
        <w:rPr>
          <w:rFonts w:cs="Arial"/>
        </w:rPr>
        <w:t>8. 联系方式</w:t>
      </w:r>
      <w:bookmarkEnd w:id="21"/>
      <w:bookmarkEnd w:id="22"/>
      <w:bookmarkEnd w:id="23"/>
    </w:p>
    <w:p>
      <w:pPr>
        <w:spacing w:line="400" w:lineRule="exact"/>
        <w:ind w:firstLine="420" w:firstLineChars="200"/>
        <w:rPr>
          <w:rFonts w:ascii="Arial" w:hAnsi="Arial" w:cs="Arial"/>
        </w:rPr>
      </w:pPr>
      <w:bookmarkStart w:id="24" w:name="_Toc152042289"/>
      <w:bookmarkEnd w:id="24"/>
      <w:bookmarkStart w:id="25" w:name="_Toc152042288"/>
      <w:bookmarkEnd w:id="25"/>
      <w:bookmarkStart w:id="26" w:name="_Toc152045512"/>
      <w:bookmarkEnd w:id="26"/>
      <w:bookmarkStart w:id="27" w:name="_Toc300834927"/>
      <w:bookmarkEnd w:id="27"/>
      <w:bookmarkStart w:id="28" w:name="_Toc361508563"/>
      <w:bookmarkEnd w:id="28"/>
      <w:bookmarkStart w:id="29" w:name="_Toc30817"/>
      <w:bookmarkEnd w:id="29"/>
      <w:bookmarkStart w:id="30" w:name="_Toc352691455"/>
      <w:bookmarkEnd w:id="30"/>
      <w:bookmarkStart w:id="31" w:name="_Toc17972"/>
      <w:bookmarkEnd w:id="31"/>
      <w:bookmarkStart w:id="32" w:name="_Toc384308185"/>
      <w:bookmarkEnd w:id="32"/>
      <w:bookmarkStart w:id="33" w:name="_Toc300834929"/>
      <w:bookmarkEnd w:id="33"/>
      <w:bookmarkStart w:id="34" w:name="_Toc144974481"/>
      <w:bookmarkEnd w:id="34"/>
      <w:bookmarkStart w:id="35" w:name="_Toc247527536"/>
      <w:bookmarkEnd w:id="35"/>
      <w:bookmarkStart w:id="36" w:name="_Toc300834930"/>
      <w:bookmarkEnd w:id="36"/>
      <w:bookmarkStart w:id="37" w:name="_Toc369531498"/>
      <w:bookmarkEnd w:id="37"/>
      <w:bookmarkStart w:id="38" w:name="_Toc247513935"/>
      <w:bookmarkEnd w:id="38"/>
      <w:bookmarkStart w:id="39" w:name="_Toc152045513"/>
      <w:bookmarkEnd w:id="39"/>
      <w:bookmarkStart w:id="40" w:name="_Toc352691453"/>
      <w:bookmarkEnd w:id="40"/>
      <w:bookmarkStart w:id="41" w:name="_Toc10785"/>
      <w:bookmarkEnd w:id="41"/>
      <w:bookmarkStart w:id="42" w:name="_Toc361508562"/>
      <w:bookmarkEnd w:id="42"/>
      <w:bookmarkStart w:id="43" w:name="_Toc247527535"/>
      <w:bookmarkEnd w:id="43"/>
      <w:bookmarkStart w:id="44" w:name="_Toc369531497"/>
      <w:bookmarkEnd w:id="44"/>
      <w:bookmarkStart w:id="45" w:name="_Toc144974480"/>
      <w:bookmarkEnd w:id="45"/>
      <w:bookmarkStart w:id="46" w:name="_Toc352691456"/>
      <w:bookmarkEnd w:id="46"/>
      <w:bookmarkStart w:id="47" w:name="_Toc247513934"/>
      <w:bookmarkEnd w:id="47"/>
      <w:bookmarkStart w:id="48" w:name="_Toc369531495"/>
      <w:bookmarkEnd w:id="48"/>
      <w:bookmarkStart w:id="49" w:name="_Toc384308187"/>
      <w:bookmarkEnd w:id="49"/>
      <w:bookmarkStart w:id="50" w:name="_Toc384308188"/>
      <w:bookmarkEnd w:id="50"/>
      <w:bookmarkStart w:id="51" w:name="_Toc361508560"/>
      <w:bookmarkEnd w:id="51"/>
      <w:r>
        <w:rPr>
          <w:rFonts w:ascii="Arial" w:hAnsi="Arial" w:cs="Arial"/>
        </w:rPr>
        <w:t>招 标 人：</w:t>
      </w:r>
      <w:r>
        <w:rPr>
          <w:rFonts w:hint="eastAsia" w:ascii="Arial" w:hAnsi="Arial" w:cs="Arial"/>
        </w:rPr>
        <w:t>武汉中车电牵科技有限公司</w:t>
      </w:r>
    </w:p>
    <w:p>
      <w:pPr>
        <w:spacing w:line="400" w:lineRule="exact"/>
        <w:ind w:firstLine="420" w:firstLineChars="200"/>
        <w:rPr>
          <w:rFonts w:hint="eastAsia" w:ascii="Arial" w:hAnsi="Arial" w:cs="Arial"/>
        </w:rPr>
      </w:pPr>
      <w:r>
        <w:rPr>
          <w:rFonts w:hint="eastAsia" w:ascii="Arial" w:hAnsi="Arial" w:cs="Arial"/>
        </w:rPr>
        <w:t>地    址：湖北省武汉市黄陂区临空东街23号</w:t>
      </w:r>
    </w:p>
    <w:p>
      <w:pPr>
        <w:spacing w:line="400" w:lineRule="exact"/>
        <w:ind w:firstLine="420" w:firstLineChars="200"/>
        <w:rPr>
          <w:rFonts w:hint="eastAsia" w:ascii="Arial" w:hAnsi="Arial" w:cs="Arial"/>
        </w:rPr>
      </w:pPr>
      <w:r>
        <w:rPr>
          <w:rFonts w:hint="eastAsia" w:ascii="Arial" w:hAnsi="Arial" w:cs="Arial"/>
        </w:rPr>
        <w:t>邮    编：430312</w:t>
      </w:r>
    </w:p>
    <w:p>
      <w:pPr>
        <w:spacing w:line="400" w:lineRule="exact"/>
        <w:ind w:firstLine="420" w:firstLineChars="200"/>
        <w:rPr>
          <w:rFonts w:hint="eastAsia" w:ascii="Arial" w:hAnsi="Arial" w:cs="Arial"/>
        </w:rPr>
      </w:pPr>
      <w:r>
        <w:rPr>
          <w:rFonts w:hint="eastAsia" w:ascii="Arial" w:hAnsi="Arial" w:cs="Arial"/>
        </w:rPr>
        <w:t>项目联系人：张强</w:t>
      </w:r>
    </w:p>
    <w:p>
      <w:pPr>
        <w:spacing w:line="400" w:lineRule="exact"/>
        <w:ind w:firstLine="420" w:firstLineChars="200"/>
        <w:rPr>
          <w:rFonts w:ascii="Arial" w:hAnsi="Arial" w:cs="Arial"/>
        </w:rPr>
      </w:pPr>
      <w:r>
        <w:rPr>
          <w:rFonts w:hint="eastAsia" w:ascii="Arial" w:hAnsi="Arial" w:cs="Arial"/>
        </w:rPr>
        <w:t>联系电话：13084122597</w:t>
      </w:r>
    </w:p>
    <w:p>
      <w:pPr>
        <w:pStyle w:val="5"/>
        <w:rPr>
          <w:rFonts w:hint="eastAsia"/>
          <w:highlight w:val="yellow"/>
        </w:rPr>
      </w:pPr>
    </w:p>
    <w:p>
      <w:pPr>
        <w:spacing w:line="400" w:lineRule="exact"/>
        <w:ind w:firstLine="420" w:firstLineChars="200"/>
        <w:rPr>
          <w:rFonts w:ascii="Arial" w:hAnsi="Arial" w:cs="Arial"/>
        </w:rPr>
      </w:pPr>
      <w:r>
        <w:rPr>
          <w:rFonts w:ascii="Arial" w:hAnsi="Arial" w:cs="Arial"/>
        </w:rPr>
        <w:t>业务联系人：</w:t>
      </w:r>
      <w:r>
        <w:rPr>
          <w:rFonts w:hint="eastAsia" w:ascii="Arial" w:hAnsi="Arial" w:cs="Arial"/>
        </w:rPr>
        <w:t>肖博凯</w:t>
      </w:r>
      <w:r>
        <w:rPr>
          <w:rFonts w:ascii="Arial" w:hAnsi="Arial" w:cs="Arial"/>
        </w:rPr>
        <w:t>/</w:t>
      </w:r>
      <w:r>
        <w:rPr>
          <w:rFonts w:hint="eastAsia" w:ascii="Arial" w:hAnsi="Arial" w:cs="Arial"/>
        </w:rPr>
        <w:t>彭春苗</w:t>
      </w:r>
    </w:p>
    <w:p>
      <w:pPr>
        <w:spacing w:line="400" w:lineRule="exact"/>
        <w:ind w:firstLine="420" w:firstLineChars="200"/>
        <w:rPr>
          <w:rFonts w:ascii="Arial" w:hAnsi="Arial" w:cs="Arial"/>
        </w:rPr>
      </w:pPr>
      <w:r>
        <w:rPr>
          <w:rFonts w:ascii="Arial" w:hAnsi="Arial" w:cs="Arial"/>
        </w:rPr>
        <w:t>业务联系电话：027-59602168（电话无法取得联系时请通过电子邮件联系）</w:t>
      </w:r>
    </w:p>
    <w:p>
      <w:pPr>
        <w:spacing w:line="400" w:lineRule="exact"/>
        <w:ind w:firstLine="420" w:firstLineChars="200"/>
        <w:rPr>
          <w:rFonts w:hint="default" w:ascii="Arial" w:hAnsi="Arial" w:eastAsia="宋体" w:cs="Arial"/>
          <w:lang w:val="en-US" w:eastAsia="zh-CN"/>
        </w:rPr>
      </w:pPr>
      <w:r>
        <w:rPr>
          <w:rFonts w:ascii="Arial" w:hAnsi="Arial" w:cs="Arial"/>
        </w:rPr>
        <w:t>电子邮件：</w:t>
      </w:r>
      <w:r>
        <w:rPr>
          <w:rFonts w:hint="eastAsia" w:ascii="Arial" w:hAnsi="Arial" w:cs="Arial"/>
          <w:lang w:val="en-US" w:eastAsia="zh-CN"/>
        </w:rPr>
        <w:t>WHDQZB@126.com</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MDgyYmJkNDEwMmYzNWVmNTdlZmZmMDUzMjE5OGYifQ=="/>
  </w:docVars>
  <w:rsids>
    <w:rsidRoot w:val="00000000"/>
    <w:rsid w:val="07657AB4"/>
    <w:rsid w:val="1BD96D5C"/>
    <w:rsid w:val="200F3EE6"/>
    <w:rsid w:val="3F20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paragraph" w:styleId="4">
    <w:name w:val="heading 2"/>
    <w:basedOn w:val="1"/>
    <w:next w:val="1"/>
    <w:qFormat/>
    <w:uiPriority w:val="0"/>
    <w:pPr>
      <w:keepNext/>
      <w:keepLines/>
      <w:widowControl w:val="0"/>
      <w:spacing w:before="260" w:after="260" w:line="413" w:lineRule="auto"/>
      <w:jc w:val="left"/>
      <w:outlineLvl w:val="1"/>
    </w:pPr>
    <w:rPr>
      <w:rFonts w:ascii="Arial" w:hAnsi="Arial" w:eastAsia="黑体" w:cs="Times New Roman"/>
      <w:b/>
      <w:kern w:val="2"/>
      <w:sz w:val="32"/>
      <w:szCs w:val="20"/>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widowControl w:val="0"/>
      <w:ind w:firstLine="420"/>
      <w:jc w:val="both"/>
    </w:pPr>
    <w:rPr>
      <w:rFonts w:ascii="Calibri" w:hAnsi="Calibri" w:eastAsia="宋体" w:cs="Times New Roman"/>
      <w:kern w:val="2"/>
      <w:sz w:val="21"/>
      <w:szCs w:val="22"/>
      <w:lang w:val="en-US" w:eastAsia="zh-CN" w:bidi="ar-SA"/>
    </w:rPr>
  </w:style>
  <w:style w:type="paragraph" w:styleId="5">
    <w:name w:val="Body Text 2"/>
    <w:basedOn w:val="1"/>
    <w:qFormat/>
    <w:uiPriority w:val="0"/>
    <w:pPr>
      <w:widowControl w:val="0"/>
      <w:jc w:val="both"/>
    </w:pPr>
    <w:rPr>
      <w:rFonts w:ascii="宋体" w:hAnsi="宋体" w:eastAsia="宋体" w:cs="Times New Roman"/>
      <w:kern w:val="2"/>
      <w:sz w:val="24"/>
      <w:szCs w:val="20"/>
      <w:lang w:val="en-US" w:eastAsia="zh-CN" w:bidi="ar-SA"/>
    </w:rPr>
  </w:style>
  <w:style w:type="paragraph" w:customStyle="1" w:styleId="8">
    <w:name w:val="无间隔1"/>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2023-11-06T03:21:00Z</dcterms:created>
  <dc:creator>Lenovo</dc:creator>
  <cp:lastModifiedBy>〆_Evan</cp:lastModifiedBy>
  <dcterms:modified xsi:type="dcterms:W3CDTF">2024-01-23T02:57:38Z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2120A2E2D33C454398D6E232B63CA09B_12</vt:lpwstr>
  </property>
</Properties>
</file>