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ZCGD（2024）-竞标公告-0015</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511项目机加工总成及样板</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511项目机加工总成及样板</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2024年1月12日12:00前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green"/>
        </w:rPr>
        <w:t>上传至“中车购”电子平台（</w:t>
      </w:r>
      <w:r>
        <w:rPr>
          <w:rFonts w:hint="eastAsia" w:ascii="宋体" w:hAnsi="宋体" w:eastAsia="宋体" w:cs="宋体"/>
          <w:color w:val="auto"/>
          <w:kern w:val="0"/>
          <w:sz w:val="21"/>
          <w:szCs w:val="21"/>
          <w:highlight w:val="green"/>
          <w:lang w:eastAsia="zh-CN"/>
        </w:rPr>
        <w:t>整合成</w:t>
      </w:r>
      <w:r>
        <w:rPr>
          <w:rFonts w:hint="eastAsia" w:ascii="宋体" w:hAnsi="宋体" w:eastAsia="宋体" w:cs="宋体"/>
          <w:color w:val="auto"/>
          <w:kern w:val="0"/>
          <w:sz w:val="21"/>
          <w:szCs w:val="21"/>
          <w:highlight w:val="green"/>
          <w:lang w:val="en-US" w:eastAsia="zh-CN"/>
        </w:rPr>
        <w:t>1个文件上传，</w:t>
      </w:r>
      <w:r>
        <w:rPr>
          <w:rFonts w:hint="eastAsia" w:ascii="宋体" w:hAnsi="宋体" w:eastAsia="宋体" w:cs="宋体"/>
          <w:color w:val="auto"/>
          <w:kern w:val="0"/>
          <w:sz w:val="21"/>
          <w:szCs w:val="21"/>
          <w:highlight w:val="green"/>
        </w:rPr>
        <w:t>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；注册“中车购”电子平台供应商编码联系人：袁工（</w:t>
      </w:r>
      <w:r>
        <w:rPr>
          <w:rFonts w:hint="eastAsia" w:ascii="宋体" w:hAnsi="宋体" w:cs="宋体"/>
          <w:color w:val="auto"/>
          <w:kern w:val="0"/>
          <w:sz w:val="21"/>
          <w:szCs w:val="21"/>
          <w:lang w:val="en-US" w:eastAsia="zh-CN"/>
        </w:rPr>
        <w:t>0750-6627362）</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firstLine="420" w:firstLineChars="20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2024年1月9日</w:t>
      </w:r>
    </w:p>
    <w:p>
      <w:pPr>
        <w:pStyle w:val="14"/>
        <w:spacing w:line="360" w:lineRule="auto"/>
        <w:ind w:left="360" w:firstLine="0" w:firstLineChars="0"/>
        <w:rPr>
          <w:rFonts w:hint="eastAsia" w:ascii="宋体" w:hAnsi="宋体" w:eastAsia="宋体" w:cs="宋体"/>
          <w:color w:val="auto"/>
          <w:kern w:val="0"/>
          <w:sz w:val="21"/>
          <w:szCs w:val="21"/>
        </w:rPr>
      </w:pPr>
    </w:p>
    <w:p>
      <w:pPr>
        <w:pStyle w:val="14"/>
        <w:spacing w:line="360" w:lineRule="auto"/>
        <w:ind w:left="0" w:leftChars="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val="en-US" w:eastAsia="zh-CN"/>
        </w:rPr>
        <w:t>511项目机加工总成及样板</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9"/>
        <w:tblW w:w="8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24"/>
        <w:gridCol w:w="3564"/>
        <w:gridCol w:w="94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包号</w:t>
            </w:r>
          </w:p>
        </w:tc>
        <w:tc>
          <w:tcPr>
            <w:tcW w:w="1224" w:type="dxa"/>
            <w:vAlign w:val="center"/>
          </w:tcPr>
          <w:p>
            <w:pPr>
              <w:spacing w:line="360" w:lineRule="auto"/>
              <w:jc w:val="center"/>
              <w:rPr>
                <w:rFonts w:hint="eastAsia" w:ascii="仿宋_GB2312" w:hAnsi="仿宋_GB2312" w:eastAsia="仿宋_GB2312" w:cs="仿宋_GB2312"/>
                <w:b/>
                <w:sz w:val="24"/>
                <w:szCs w:val="24"/>
                <w:lang w:eastAsia="zh-CN"/>
              </w:rPr>
            </w:pPr>
            <w:r>
              <w:rPr>
                <w:rFonts w:hint="eastAsia" w:ascii="宋体" w:hAnsi="宋体" w:eastAsia="宋体" w:cs="Times New Roman"/>
                <w:color w:val="auto"/>
                <w:kern w:val="0"/>
                <w:sz w:val="21"/>
                <w:szCs w:val="21"/>
                <w:lang w:val="en-US" w:eastAsia="zh-CN" w:bidi="ar-SA"/>
              </w:rPr>
              <w:t>序号</w:t>
            </w:r>
          </w:p>
        </w:tc>
        <w:tc>
          <w:tcPr>
            <w:tcW w:w="356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项目内容</w:t>
            </w:r>
          </w:p>
        </w:tc>
        <w:tc>
          <w:tcPr>
            <w:tcW w:w="941" w:type="dxa"/>
            <w:vAlign w:val="center"/>
          </w:tcPr>
          <w:p>
            <w:pPr>
              <w:spacing w:line="360" w:lineRule="auto"/>
              <w:jc w:val="center"/>
              <w:rPr>
                <w:rFonts w:hint="eastAsia" w:ascii="仿宋_GB2312" w:hAnsi="仿宋_GB2312" w:eastAsia="仿宋_GB2312" w:cs="仿宋_GB2312"/>
                <w:b/>
                <w:sz w:val="24"/>
                <w:szCs w:val="24"/>
                <w:lang w:val="en-US" w:eastAsia="zh-CN"/>
              </w:rPr>
            </w:pPr>
            <w:r>
              <w:rPr>
                <w:rFonts w:hint="eastAsia" w:ascii="宋体" w:hAnsi="宋体" w:eastAsia="宋体" w:cs="Times New Roman"/>
                <w:color w:val="auto"/>
                <w:kern w:val="0"/>
                <w:sz w:val="21"/>
                <w:szCs w:val="21"/>
                <w:lang w:val="en-US" w:eastAsia="zh-CN" w:bidi="ar-SA"/>
              </w:rPr>
              <w:t>数量</w:t>
            </w:r>
          </w:p>
        </w:tc>
        <w:tc>
          <w:tcPr>
            <w:tcW w:w="1511"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要求到货时间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1</w:t>
            </w:r>
          </w:p>
        </w:tc>
        <w:tc>
          <w:tcPr>
            <w:tcW w:w="3564" w:type="dxa"/>
            <w:vAlign w:val="center"/>
          </w:tcPr>
          <w:p>
            <w:pPr>
              <w:keepNext w:val="0"/>
              <w:keepLines w:val="0"/>
              <w:widowControl/>
              <w:suppressLineNumbers w:val="0"/>
              <w:jc w:val="left"/>
              <w:textAlignment w:val="center"/>
              <w:rPr>
                <w:rFonts w:hint="eastAsia"/>
                <w:color w:val="auto"/>
                <w:sz w:val="21"/>
                <w:szCs w:val="21"/>
                <w:lang w:val="en-US" w:eastAsia="zh-CN"/>
              </w:rPr>
            </w:pPr>
            <w:r>
              <w:rPr>
                <w:rFonts w:hint="eastAsia" w:ascii="宋体" w:hAnsi="宋体" w:cs="宋体"/>
                <w:i w:val="0"/>
                <w:color w:val="000000"/>
                <w:kern w:val="0"/>
                <w:sz w:val="22"/>
                <w:szCs w:val="22"/>
                <w:u w:val="none"/>
                <w:lang w:val="en-US" w:eastAsia="zh-CN" w:bidi="ar"/>
              </w:rPr>
              <w:t>511项目车顶外轮廓样板</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2个</w:t>
            </w:r>
          </w:p>
        </w:tc>
        <w:tc>
          <w:tcPr>
            <w:tcW w:w="1511"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511型材机加工工装改造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13组</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3</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511圆顶机加工工装改造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5组</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4</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511项目侧墙外轮廓样板</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4个</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5</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511项目车顶外轮廓样板</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2个</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6</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511项目司机室门立柱轮廓度样板</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2个</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7</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511项目侧墙垂直度测量工装</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2个</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8</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511项目车体地铁总成工装项目切换</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1次</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bl>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地点：</w:t>
      </w:r>
      <w:r>
        <w:rPr>
          <w:rFonts w:hint="eastAsia"/>
          <w:color w:val="auto"/>
          <w:sz w:val="21"/>
          <w:szCs w:val="21"/>
          <w:lang w:eastAsia="zh-CN"/>
        </w:rPr>
        <w:t>中车广东轨道交通车辆有限</w:t>
      </w:r>
      <w:r>
        <w:rPr>
          <w:rFonts w:hint="eastAsia"/>
          <w:color w:val="auto"/>
          <w:sz w:val="21"/>
          <w:szCs w:val="21"/>
        </w:rPr>
        <w:t>公司内指定地点</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highlight w:val="yellow"/>
          <w:lang w:eastAsia="zh-CN"/>
        </w:rPr>
        <w:t>见设计任务书</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210"/>
        <w:textAlignment w:val="auto"/>
        <w:rPr>
          <w:rFonts w:hint="eastAsia"/>
          <w:lang w:val="en-US"/>
        </w:rPr>
      </w:pPr>
      <w:r>
        <w:rPr>
          <w:rFonts w:hint="eastAsia"/>
          <w:color w:val="auto"/>
          <w:sz w:val="21"/>
          <w:szCs w:val="21"/>
          <w:lang w:val="en-US" w:eastAsia="zh-CN"/>
        </w:rPr>
        <w:tab/>
      </w:r>
      <w:r>
        <w:rPr>
          <w:rFonts w:hint="eastAsia"/>
          <w:color w:val="auto"/>
          <w:sz w:val="21"/>
          <w:szCs w:val="21"/>
          <w:lang w:val="en-US" w:eastAsia="zh-CN"/>
        </w:rPr>
        <w:t>按照工艺装备设计任务书中主要性能要求和有关参数执行。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bookmarkStart w:id="0" w:name="_GoBack"/>
      <w:bookmarkEnd w:id="0"/>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ZCGD（2024）-竞标公告-0015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2024年1月9日</w:t>
      </w:r>
    </w:p>
    <w:tbl>
      <w:tblPr>
        <w:tblStyle w:val="9"/>
        <w:tblW w:w="9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项目名称</w:t>
            </w:r>
          </w:p>
        </w:tc>
        <w:tc>
          <w:tcPr>
            <w:tcW w:w="4722" w:type="dxa"/>
            <w:gridSpan w:val="3"/>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宋体"/>
                <w:color w:val="auto"/>
                <w:kern w:val="0"/>
                <w:sz w:val="21"/>
                <w:szCs w:val="21"/>
                <w:highlight w:val="yellow"/>
                <w:lang w:eastAsia="zh-CN"/>
              </w:rPr>
              <w:t>511项目机加工总成及样板</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val="en-US" w:eastAsia="zh-CN"/>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项目归属</w:t>
            </w:r>
          </w:p>
        </w:tc>
        <w:tc>
          <w:tcPr>
            <w:tcW w:w="4722" w:type="dxa"/>
            <w:gridSpan w:val="3"/>
            <w:vAlign w:val="center"/>
          </w:tcPr>
          <w:p>
            <w:pPr>
              <w:spacing w:line="360" w:lineRule="auto"/>
              <w:jc w:val="center"/>
              <w:rPr>
                <w:rFonts w:hint="default" w:ascii="宋体" w:hAnsi="宋体" w:eastAsia="宋体" w:cs="Times New Roman"/>
                <w:b/>
                <w:color w:val="auto"/>
                <w:sz w:val="21"/>
                <w:szCs w:val="21"/>
                <w:highlight w:val="yellow"/>
                <w:lang w:val="en-US" w:eastAsia="zh-CN"/>
              </w:rPr>
            </w:pPr>
            <w:r>
              <w:rPr>
                <w:rFonts w:hint="eastAsia" w:ascii="宋体" w:hAnsi="宋体" w:eastAsia="宋体" w:cs="宋体"/>
                <w:color w:val="auto"/>
                <w:kern w:val="0"/>
                <w:sz w:val="21"/>
                <w:szCs w:val="21"/>
                <w:highlight w:val="yellow"/>
                <w:lang w:val="en-US" w:eastAsia="zh-CN"/>
              </w:rPr>
              <w:t>511项目</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使用单位</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车体车间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采购项目负责人</w:t>
            </w:r>
          </w:p>
        </w:tc>
        <w:tc>
          <w:tcPr>
            <w:tcW w:w="1607" w:type="dxa"/>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color w:val="auto"/>
                <w:sz w:val="21"/>
                <w:szCs w:val="21"/>
                <w:highlight w:val="yellow"/>
                <w:lang w:val="en-US" w:eastAsia="zh-CN"/>
              </w:rPr>
              <w:t>李嘉威</w:t>
            </w:r>
          </w:p>
        </w:tc>
        <w:tc>
          <w:tcPr>
            <w:tcW w:w="1593" w:type="dxa"/>
            <w:vAlign w:val="center"/>
          </w:tcPr>
          <w:p>
            <w:pPr>
              <w:spacing w:line="360" w:lineRule="auto"/>
              <w:jc w:val="center"/>
              <w:rPr>
                <w:rFonts w:hint="eastAsia"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lang w:eastAsia="zh-CN"/>
              </w:rPr>
              <w:t>竞标</w:t>
            </w:r>
            <w:r>
              <w:rPr>
                <w:rFonts w:hint="eastAsia" w:ascii="宋体" w:hAnsi="宋体" w:eastAsia="宋体" w:cs="Times New Roman"/>
                <w:b/>
                <w:color w:val="auto"/>
                <w:sz w:val="21"/>
                <w:szCs w:val="21"/>
                <w:highlight w:val="green"/>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green"/>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val="0"/>
                <w:bCs/>
                <w:color w:val="auto"/>
                <w:sz w:val="21"/>
                <w:szCs w:val="21"/>
                <w:highlight w:val="yellow"/>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技术负责人</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褚玉佳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55CA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F5807"/>
    <w:rsid w:val="016050BC"/>
    <w:rsid w:val="02250236"/>
    <w:rsid w:val="024D0799"/>
    <w:rsid w:val="02C808A9"/>
    <w:rsid w:val="02D2475E"/>
    <w:rsid w:val="03CC4BAB"/>
    <w:rsid w:val="04902BEF"/>
    <w:rsid w:val="05325C1E"/>
    <w:rsid w:val="05527571"/>
    <w:rsid w:val="05914530"/>
    <w:rsid w:val="06542D3E"/>
    <w:rsid w:val="06700C82"/>
    <w:rsid w:val="068C0F32"/>
    <w:rsid w:val="070D6E61"/>
    <w:rsid w:val="071A7ACF"/>
    <w:rsid w:val="076A62D1"/>
    <w:rsid w:val="0772461F"/>
    <w:rsid w:val="0799391C"/>
    <w:rsid w:val="085572BA"/>
    <w:rsid w:val="09714745"/>
    <w:rsid w:val="09B12143"/>
    <w:rsid w:val="09CB2DE1"/>
    <w:rsid w:val="09F502E4"/>
    <w:rsid w:val="0AEF42D2"/>
    <w:rsid w:val="0B222B51"/>
    <w:rsid w:val="0C634263"/>
    <w:rsid w:val="0E120DCD"/>
    <w:rsid w:val="0E606557"/>
    <w:rsid w:val="0EF06F84"/>
    <w:rsid w:val="0FEE46C1"/>
    <w:rsid w:val="0FFB4465"/>
    <w:rsid w:val="100820E8"/>
    <w:rsid w:val="10105EE6"/>
    <w:rsid w:val="10C73B60"/>
    <w:rsid w:val="11052823"/>
    <w:rsid w:val="11C95A16"/>
    <w:rsid w:val="14462A90"/>
    <w:rsid w:val="14A35E1E"/>
    <w:rsid w:val="16085133"/>
    <w:rsid w:val="16A62BA5"/>
    <w:rsid w:val="16BE5CFA"/>
    <w:rsid w:val="17B70F7D"/>
    <w:rsid w:val="17C1304B"/>
    <w:rsid w:val="180E2863"/>
    <w:rsid w:val="184C4CA1"/>
    <w:rsid w:val="18E565E2"/>
    <w:rsid w:val="190B1A28"/>
    <w:rsid w:val="191E0046"/>
    <w:rsid w:val="19A77BCC"/>
    <w:rsid w:val="19B64318"/>
    <w:rsid w:val="1AA64EFA"/>
    <w:rsid w:val="1C552344"/>
    <w:rsid w:val="1C5C0BE3"/>
    <w:rsid w:val="1C6A6ED3"/>
    <w:rsid w:val="1C743BC4"/>
    <w:rsid w:val="1C986387"/>
    <w:rsid w:val="1D466AA8"/>
    <w:rsid w:val="1DD63A48"/>
    <w:rsid w:val="1E483861"/>
    <w:rsid w:val="1FD178E0"/>
    <w:rsid w:val="1FF909F9"/>
    <w:rsid w:val="201E6474"/>
    <w:rsid w:val="2032536B"/>
    <w:rsid w:val="210E2B21"/>
    <w:rsid w:val="21393377"/>
    <w:rsid w:val="21CC343B"/>
    <w:rsid w:val="25C72446"/>
    <w:rsid w:val="26061439"/>
    <w:rsid w:val="272C2D22"/>
    <w:rsid w:val="273C0EDD"/>
    <w:rsid w:val="27CD4487"/>
    <w:rsid w:val="284013DB"/>
    <w:rsid w:val="28AD0E49"/>
    <w:rsid w:val="29462246"/>
    <w:rsid w:val="2967441F"/>
    <w:rsid w:val="29816A7E"/>
    <w:rsid w:val="2A0327AC"/>
    <w:rsid w:val="2A0328E4"/>
    <w:rsid w:val="2A216BF4"/>
    <w:rsid w:val="2A5E345B"/>
    <w:rsid w:val="2AE53BA8"/>
    <w:rsid w:val="2B303B2F"/>
    <w:rsid w:val="2C370806"/>
    <w:rsid w:val="2C9347F7"/>
    <w:rsid w:val="2D264390"/>
    <w:rsid w:val="2DE37039"/>
    <w:rsid w:val="2DEB6B09"/>
    <w:rsid w:val="2E023289"/>
    <w:rsid w:val="2E084F48"/>
    <w:rsid w:val="2F48201A"/>
    <w:rsid w:val="2F59243A"/>
    <w:rsid w:val="2FA5470F"/>
    <w:rsid w:val="301C57B8"/>
    <w:rsid w:val="30AA3976"/>
    <w:rsid w:val="30CD0633"/>
    <w:rsid w:val="319B1B09"/>
    <w:rsid w:val="31A211C9"/>
    <w:rsid w:val="32023149"/>
    <w:rsid w:val="323302B9"/>
    <w:rsid w:val="32B10C30"/>
    <w:rsid w:val="336B70F3"/>
    <w:rsid w:val="33BB0F40"/>
    <w:rsid w:val="33D7396C"/>
    <w:rsid w:val="350B20D6"/>
    <w:rsid w:val="35597B9C"/>
    <w:rsid w:val="35CD523E"/>
    <w:rsid w:val="36550E11"/>
    <w:rsid w:val="36A01074"/>
    <w:rsid w:val="378938A8"/>
    <w:rsid w:val="37BC49B3"/>
    <w:rsid w:val="37D1007A"/>
    <w:rsid w:val="38D71A36"/>
    <w:rsid w:val="39653080"/>
    <w:rsid w:val="39864AD3"/>
    <w:rsid w:val="398D2481"/>
    <w:rsid w:val="3A724C3E"/>
    <w:rsid w:val="3B1A4A26"/>
    <w:rsid w:val="3BDB4D5E"/>
    <w:rsid w:val="3BF910E4"/>
    <w:rsid w:val="3C05320E"/>
    <w:rsid w:val="3C4D0DF9"/>
    <w:rsid w:val="3CD763C8"/>
    <w:rsid w:val="3D0E63FA"/>
    <w:rsid w:val="3D1630A8"/>
    <w:rsid w:val="3D9E4EC4"/>
    <w:rsid w:val="3E722470"/>
    <w:rsid w:val="3EC14BFA"/>
    <w:rsid w:val="3EC43350"/>
    <w:rsid w:val="3F4D72B9"/>
    <w:rsid w:val="400C4CC7"/>
    <w:rsid w:val="407B51C2"/>
    <w:rsid w:val="40AD1958"/>
    <w:rsid w:val="410C7FBB"/>
    <w:rsid w:val="41677663"/>
    <w:rsid w:val="41EE74EF"/>
    <w:rsid w:val="42346FAE"/>
    <w:rsid w:val="423E3988"/>
    <w:rsid w:val="42720F9A"/>
    <w:rsid w:val="444A2F52"/>
    <w:rsid w:val="45527B95"/>
    <w:rsid w:val="463F1AD0"/>
    <w:rsid w:val="46B50372"/>
    <w:rsid w:val="47D56229"/>
    <w:rsid w:val="48F16897"/>
    <w:rsid w:val="492C7883"/>
    <w:rsid w:val="493C3D9B"/>
    <w:rsid w:val="4A0069CC"/>
    <w:rsid w:val="4A1E777F"/>
    <w:rsid w:val="4B380461"/>
    <w:rsid w:val="4BC52636"/>
    <w:rsid w:val="4BE52927"/>
    <w:rsid w:val="4C704620"/>
    <w:rsid w:val="4D313A67"/>
    <w:rsid w:val="4D352E23"/>
    <w:rsid w:val="4E0B4BA5"/>
    <w:rsid w:val="4E1A0A79"/>
    <w:rsid w:val="4EB34733"/>
    <w:rsid w:val="4F1F560E"/>
    <w:rsid w:val="4F250880"/>
    <w:rsid w:val="4FA10247"/>
    <w:rsid w:val="504A65C8"/>
    <w:rsid w:val="50954BF6"/>
    <w:rsid w:val="52160B96"/>
    <w:rsid w:val="52DE08F5"/>
    <w:rsid w:val="55B84549"/>
    <w:rsid w:val="561425E2"/>
    <w:rsid w:val="571B2943"/>
    <w:rsid w:val="57633D33"/>
    <w:rsid w:val="576C7497"/>
    <w:rsid w:val="585A2B76"/>
    <w:rsid w:val="59C42BB1"/>
    <w:rsid w:val="59E9055B"/>
    <w:rsid w:val="59EF2CAD"/>
    <w:rsid w:val="5A084BE3"/>
    <w:rsid w:val="5A3E0D5C"/>
    <w:rsid w:val="5A693D1E"/>
    <w:rsid w:val="5AE82C22"/>
    <w:rsid w:val="5B0E4892"/>
    <w:rsid w:val="5B364F1C"/>
    <w:rsid w:val="5B9551F4"/>
    <w:rsid w:val="5BA53149"/>
    <w:rsid w:val="5BD97B0A"/>
    <w:rsid w:val="5C4E3B49"/>
    <w:rsid w:val="5CC17DD1"/>
    <w:rsid w:val="5CDA07BB"/>
    <w:rsid w:val="5CF525D0"/>
    <w:rsid w:val="5E412B65"/>
    <w:rsid w:val="5FA355F4"/>
    <w:rsid w:val="5FA64F57"/>
    <w:rsid w:val="607F15A4"/>
    <w:rsid w:val="60CB7F6D"/>
    <w:rsid w:val="60D42497"/>
    <w:rsid w:val="60DE0D3E"/>
    <w:rsid w:val="6165395A"/>
    <w:rsid w:val="618D5273"/>
    <w:rsid w:val="61954326"/>
    <w:rsid w:val="61AD5D49"/>
    <w:rsid w:val="62477BE0"/>
    <w:rsid w:val="625A25D7"/>
    <w:rsid w:val="62D9585C"/>
    <w:rsid w:val="630C04F3"/>
    <w:rsid w:val="63103961"/>
    <w:rsid w:val="63BB0898"/>
    <w:rsid w:val="643441E8"/>
    <w:rsid w:val="653D2709"/>
    <w:rsid w:val="663D72A2"/>
    <w:rsid w:val="675F6FFB"/>
    <w:rsid w:val="67713F0C"/>
    <w:rsid w:val="6795438D"/>
    <w:rsid w:val="6806017E"/>
    <w:rsid w:val="69154700"/>
    <w:rsid w:val="69C35294"/>
    <w:rsid w:val="69D7664F"/>
    <w:rsid w:val="6A015743"/>
    <w:rsid w:val="6B9A18DC"/>
    <w:rsid w:val="6B9B6A70"/>
    <w:rsid w:val="6EAC3681"/>
    <w:rsid w:val="6F0F5B10"/>
    <w:rsid w:val="6F611881"/>
    <w:rsid w:val="6F9A64B6"/>
    <w:rsid w:val="6F9E4280"/>
    <w:rsid w:val="700970F9"/>
    <w:rsid w:val="702E6A31"/>
    <w:rsid w:val="707D4F2E"/>
    <w:rsid w:val="717A2400"/>
    <w:rsid w:val="71CF06B9"/>
    <w:rsid w:val="71F12C9D"/>
    <w:rsid w:val="72DB1A7A"/>
    <w:rsid w:val="740C7F1F"/>
    <w:rsid w:val="74C71B88"/>
    <w:rsid w:val="76B72DA6"/>
    <w:rsid w:val="77A27113"/>
    <w:rsid w:val="77D36AA2"/>
    <w:rsid w:val="7831051B"/>
    <w:rsid w:val="78943CD2"/>
    <w:rsid w:val="790656C4"/>
    <w:rsid w:val="799643B1"/>
    <w:rsid w:val="7A546FAD"/>
    <w:rsid w:val="7B353B11"/>
    <w:rsid w:val="7BD3291E"/>
    <w:rsid w:val="7BF371D8"/>
    <w:rsid w:val="7C2B3401"/>
    <w:rsid w:val="7CFD4543"/>
    <w:rsid w:val="7D283C14"/>
    <w:rsid w:val="7D892B47"/>
    <w:rsid w:val="7E332B27"/>
    <w:rsid w:val="7E566BF5"/>
    <w:rsid w:val="7E911593"/>
    <w:rsid w:val="7EA32804"/>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4</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王奡</cp:lastModifiedBy>
  <cp:lastPrinted>2018-12-06T07:31:00Z</cp:lastPrinted>
  <dcterms:modified xsi:type="dcterms:W3CDTF">2024-01-09T01:05:14Z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B308D6A9C6B5465796906BDDD5F7B588</vt:lpwstr>
  </property>
</Properties>
</file>