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附件1：招标控制价清单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127"/>
        <w:gridCol w:w="3831"/>
        <w:gridCol w:w="1127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试验项目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比表面积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安定性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烧失量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游离CaO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MgO含量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SO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C1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4"/>
                <w:lang w:val="en-US" w:eastAsia="zh-CN" w:bidi="ar"/>
              </w:rPr>
              <w:t>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助磨剂种类及掺量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石膏种类及掺量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混合材种类及掺量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熟料中的C</w:t>
            </w:r>
            <w:r>
              <w:rPr>
                <w:rStyle w:val="8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A含量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胶凝材料抗蚀系数(56d)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细骨料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颗粒级配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含泥量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泥块含量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云母含量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轻物质含量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有机物含量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压碎指标值（人工砂）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石粉含量（人工砂）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坚固性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硫化物及硫酸盐含量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Cl- 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松散堆积密度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碱活性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粗骨料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颗粒级配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压碎指标值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针片状颗粒总含量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含泥量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泥块含量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紧密空隙率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岩石抗压强度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坚固性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硫化物及硫酸盐含量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C1- 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有机物含量（卵石）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松散堆积密度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碱活性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粉煤灰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需水量比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烧失量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C1- 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含水量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SO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CaO含量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游离CaO含量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安定性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活性指数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矿渣粉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密度(g/cm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比表面积(m</w:t>
            </w:r>
            <w:r>
              <w:rPr>
                <w:rStyle w:val="9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/kg)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流动度比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烧失量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MgO含量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SO3含量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C1- 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含水量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7d活性指数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28d活性指数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不溶物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初凝时间比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聚羧酸系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高性能减水剂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含固量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含气量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常压泌水率比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压力泌水率比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（用于配制泵送混凝土时）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坍落度1h经时变化量（用于配制泵送混凝土时）mm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初凝时间差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硫酸钠含量（按折固含量计）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C1- 含量(按折固含量计）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碱含量（按折固含量计）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收缩率比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水泥与减水剂相容性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水质分析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不溶物含量mg/L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可溶物含量mg/L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氯化物含量(以CL</w:t>
            </w:r>
            <w:r>
              <w:rPr>
                <w:rStyle w:val="11"/>
                <w:lang w:val="en-US" w:eastAsia="zh-CN" w:bidi="ar"/>
              </w:rPr>
              <w:t>-</w:t>
            </w:r>
            <w:r>
              <w:rPr>
                <w:rStyle w:val="10"/>
                <w:lang w:val="en-US" w:eastAsia="zh-CN" w:bidi="ar"/>
              </w:rPr>
              <w:t>计)mg/L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硫酸盐（以SO</w:t>
            </w:r>
            <w:r>
              <w:rPr>
                <w:rStyle w:val="12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2-</w:t>
            </w:r>
            <w:r>
              <w:rPr>
                <w:rStyle w:val="10"/>
                <w:lang w:val="en-US" w:eastAsia="zh-CN" w:bidi="ar"/>
              </w:rPr>
              <w:t>计）含量,mg/L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碱含量（以当量Na</w:t>
            </w:r>
            <w:r>
              <w:rPr>
                <w:rStyle w:val="12"/>
                <w:lang w:val="en-US" w:eastAsia="zh-CN" w:bidi="ar"/>
              </w:rPr>
              <w:t>2</w:t>
            </w:r>
            <w:r>
              <w:rPr>
                <w:rStyle w:val="10"/>
                <w:lang w:val="en-US" w:eastAsia="zh-CN" w:bidi="ar"/>
              </w:rPr>
              <w:t>O</w:t>
            </w:r>
            <w:r>
              <w:rPr>
                <w:rStyle w:val="11"/>
                <w:lang w:val="en-US" w:eastAsia="zh-CN" w:bidi="ar"/>
              </w:rPr>
              <w:t>-</w:t>
            </w:r>
            <w:r>
              <w:rPr>
                <w:rStyle w:val="10"/>
                <w:lang w:val="en-US" w:eastAsia="zh-CN" w:bidi="ar"/>
              </w:rPr>
              <w:t>计）,mg/L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抗压强度比%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凝结时间差（初凝、终凝）min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速凝剂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密度(g/cm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含固量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1d抗压强度(MPa)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28d抗压强度比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氯离子含量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膨胀剂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限制膨胀率%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氧化镁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阻锈剂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盐水浸烘环境中钢筋腐蚀面积百分率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凝结时间差（初凝、终凝）min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抗压强度比%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坍落度经时损失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抗渗性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抗拉强度（D&lt;25mm）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抗拉强度（D≧25mm）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断后伸长率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最大力总伸长率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强屈比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超屈比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机械连接接头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极限抗拉强度（D&lt;25mm）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极限抗拉强度（D≧25mm）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焊接接头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抗拉强度（D&lt;25mm）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抗拉强度（D≧25mm）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钢筋焊接网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抗剪力试验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钢绞线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钢绞线伸直性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应力松弛性能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疲劳试验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锚具、夹具和连接器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外观和外形尺寸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静载锚固性能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疲劳荷载性能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锚板强度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内缩量、锚口磨阻损失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张拉锚固工艺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锚固区传力性能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低温锚固性能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金属波纹管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/件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集中荷载下径向刚度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集中荷载作用后抗渗漏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弯曲后抗渗漏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压浆料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凝结时间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流动度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充盈度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压力泌水率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7d强度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28d强度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24h自由膨胀率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对钢筋锈蚀作用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氯离子含量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含气量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水泥混凝土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抗压弹性模量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抗渗性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电通量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压浆试件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抗折强度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颗粒分析试验（筛分法）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轻型击实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压实度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灌砂法、K30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土工布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经纬向断裂强度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顶破强力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单位面积质量偏差率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幅宽偏差率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厚度偏差率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等效孔径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垂直渗透系数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经纬向撕破强力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抗酸碱性能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抗氧化性能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抗紫外线性能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EVA 防水板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低温弯折性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加热伸缩量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热空气老化80℃×168h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耐碱性[Ca(OH)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饱和溶液×168h]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人工候化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刺破强度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排水板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低温弯折性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加热伸缩量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热空气老化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耐碱性[Ca(OH)2饱和溶液×168h]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人工候化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刺破强度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橡胶止水带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尺寸公差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拉断伸长率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压缩永久变形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脆性温度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热空气老化70℃×168h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臭氧老化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橡胶与金属粘合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橡胶与帘布粘合强度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遇水膨胀橡胶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尺寸公差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扯断伸长率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体积膨胀倍率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反复浸水试验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低温弯折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弹性橡胶密封垫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拉断伸长率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压缩永久变形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热空气老化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防霉等级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橡胶止水带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尺寸公差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硬度(邵尔A)度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拉断伸长率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压缩永久变形(%)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热空气老化70℃×168h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耐碱性[Ca(OH)</w:t>
            </w:r>
            <w:r>
              <w:rPr>
                <w:rStyle w:val="8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饱和溶液23℃×168h]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脆性温度℃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臭氧老化：20%，40℃，48h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橡胶与金属粘合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丁基橡胶防水密封胶粘带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持粘性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剪切状态下的粘合性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剥离强度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剥离强度保持率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预铺式防水卷材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面积、厚度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单位面积质量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可溶物含量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顶杆撕裂强度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冲击性能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静态荷载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低温弯折性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渗油性/张数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防窜水性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与后浇混凝土剥离强度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与后浇混凝土浸水后剥离强度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热稳定性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自粘聚合物改性沥青防水卷材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单位面积质量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顶杆撕裂强度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剥离强度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顶杆水密性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渗油性/张数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热稳定性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遇水膨胀止水胶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下垂度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7d拉伸粘结强度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体积膨胀倍率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长期浸水体积膨胀倍率保持率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抗水压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实干厚度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浸泡介质后体积膨胀倍率保持率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有害物质含量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遇水膨胀止水条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抗水压力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规定时间吸水膨胀倍率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最大吸水膨胀倍率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金属构件防腐性能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涂层中金属元素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涂层厚度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渗层厚度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渗层表面硬度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公差配合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耐中性盐雾性能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钢结构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焊缝超声波探伤＜20mm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/米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焊缝超声波探伤20-40 mm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/米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焊缝超声波探伤＞40mm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/米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中空锚杆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屈服力(kN)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最大力(kN)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断后伸长率（%）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型钢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断后伸长率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钢板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矩形、弧形、试样或管壁厚度（mm）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断后伸长率(%)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角钢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矩形、弧形、试样或管壁厚度（mm）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断后伸长率(%)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声测管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涡流探伤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密封性试验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抗拔试验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振动试验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扭矩试验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压扁试验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矩形、弧形、试样或管壁厚度（mm）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钢管的外直径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抗拉强度(MPa)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伸长率(%)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管棚用钢管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冷弯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接触网连接用钢结构用高强度大六角头螺栓、螺母、垫圈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扭矩系数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预拉力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螺母保证荷载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实物最小拉力荷载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楔负荷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管片连接螺栓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下屈服强度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规定非比例延伸0.2%的应力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紧固件实物的规定非比例延伸0.004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8d的应力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保证应力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保证应力比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机械加工试件的断后伸长率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机械加工试件的断面收缩率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紧固件实物的断后伸长率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头部坚固性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维氏硬度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布氏硬度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洛氏硬度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表面硬度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螺纹未脱碳层的高度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螺纹全脱碳层的深度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再回火后硬度的降低值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破坏扭矩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吸收能量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表面缺陷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聚合物水泥混凝土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抗渗等级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混凝土界面处理剂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剪切粘结强度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晾置时间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混凝土用钢纤维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形状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弯曲性能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加工碎屑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聚丙烯腈纤维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熔点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抗碱能力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耐热稳定性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断裂延伸率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弹性模量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烧结空心页岩砖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尺寸允许偏差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孔型孔结结构及孔洞率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密度等级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强度等级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泛霜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石灰爆裂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吸水率和饱和系数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放射性核素限量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蒸压加气混凝土砌块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尺寸偏差和外观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强度级别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干燥收缩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抗冻性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导热系数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非承重混凝土空心砖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外观质量、尺寸偏差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空心率、壁厚、肋厚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表观密度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相对含水率、线性干燥收缩率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抗冻性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碳化系数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软化系数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膨润土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粘度计600r/min读数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屈服值/塑性粘度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滤失量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75μm筛余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分散后的塑性粘度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分散后的滤失量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水分（105℃），质量分数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水泥基渗透结晶型防水涂料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外观外形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氯离子含量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抗折强度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湿基面粘结强度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砂浆抗渗性能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混凝土抗渗性能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非固化橡胶沥青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延伸性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耐碱性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耐盐性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自愈性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渗油性/张数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应力松弛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抗窜水性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水乳型沥青防水涂料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喷涂橡胶沥青防水涂料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凝胶时间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耐热度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弹性恢复率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顶杆自愈性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聚氨酯防水涂料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流平性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低温弯折性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加热伸缩率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定伸时老化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热处理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碱处理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酸处理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人工气候老化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丙烯酸盐喷膜防水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断裂拉伸强度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幅宽偏差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单位面积总质量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扯断伸长率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不透水性（0.3MPa/30min）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聚氨酯密封胶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流动性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表干时间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挤出性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弹性恢复率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拉伸模量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定伸粘结性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浸水后定伸粘结性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冷拉-热压后的粘结性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质量损失率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泄水管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外观和颜色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环刚度试验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落锤冲击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维卡软化温度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纵向回缩率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二氯甲烷浸渍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弹性密封圈连接密封性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桥面泄水管及管盖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打孔波纹管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颜色和外观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管材尺寸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维卡软化温度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纵向回缩率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二氯甲烷浸渍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拉伸屈服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落锤冲击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系统适用性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桥梁伸缩缝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原材料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A组分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B组分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弹性体材料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底涂料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面涂料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整体装置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球型钢支座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竖向承载力＜3.5MN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/指标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竖向承载力≥3.5MN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/指标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摩擦系数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转动力矩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胶料物理机械性能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双向土工格栅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颜色及外观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炭黑含量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力学性能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防火涂料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在容器中状态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干燥时间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外观与颜色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初期干燥抗裂性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粘结强度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耐爆热性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耐湿热性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耐冻融循环性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耐碱性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耐盐雾腐蚀性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耐火性能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中密度聚乙烯板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表观密度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撕裂强度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加热变形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吸水率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延伸率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硬度(洛氏)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压缩永久变形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</w:tbl>
    <w:p>
      <w:pPr>
        <w:numPr>
          <w:ilvl w:val="0"/>
          <w:numId w:val="0"/>
        </w:numPr>
        <w:ind w:firstLine="4200" w:firstLineChars="15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思源黑体 C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84888"/>
    <w:rsid w:val="4D3E698B"/>
    <w:rsid w:val="500C4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6">
    <w:name w:val="font7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7">
    <w:name w:val="font4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9">
    <w:name w:val="font0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0">
    <w:name w:val="font6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0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2">
    <w:name w:val="font9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3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8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015100000028</cp:lastModifiedBy>
  <cp:lastPrinted>2018-08-10T05:56:00Z</cp:lastPrinted>
  <dcterms:modified xsi:type="dcterms:W3CDTF">2018-08-10T08:36:58Z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