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附件1：招标控制价清单</w:t>
      </w:r>
    </w:p>
    <w:tbl>
      <w:tblPr>
        <w:tblStyle w:val="3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5"/>
        <w:gridCol w:w="1127"/>
        <w:gridCol w:w="3831"/>
        <w:gridCol w:w="1127"/>
        <w:gridCol w:w="1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试验项目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比表面积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凝结时间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安定性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烧失量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游离CaO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MgO含量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SO</w:t>
            </w:r>
            <w:r>
              <w:rPr>
                <w:rStyle w:val="5"/>
                <w:lang w:val="en-US" w:eastAsia="zh-CN" w:bidi="ar"/>
              </w:rPr>
              <w:t>3</w:t>
            </w:r>
            <w:r>
              <w:rPr>
                <w:rStyle w:val="4"/>
                <w:lang w:val="en-US" w:eastAsia="zh-CN" w:bidi="ar"/>
              </w:rPr>
              <w:t>含量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C1</w:t>
            </w:r>
            <w:r>
              <w:rPr>
                <w:rStyle w:val="6"/>
                <w:lang w:val="en-US" w:eastAsia="zh-CN" w:bidi="ar"/>
              </w:rPr>
              <w:t>-</w:t>
            </w:r>
            <w:r>
              <w:rPr>
                <w:rStyle w:val="4"/>
                <w:lang w:val="en-US" w:eastAsia="zh-CN" w:bidi="ar"/>
              </w:rPr>
              <w:t>含量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碱含量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助磨剂种类及掺量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石膏种类及掺量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混合材种类及掺量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熟料中的C</w:t>
            </w:r>
            <w:r>
              <w:rPr>
                <w:rStyle w:val="8"/>
                <w:lang w:val="en-US" w:eastAsia="zh-CN" w:bidi="ar"/>
              </w:rPr>
              <w:t>3</w:t>
            </w:r>
            <w:r>
              <w:rPr>
                <w:rStyle w:val="7"/>
                <w:lang w:val="en-US" w:eastAsia="zh-CN" w:bidi="ar"/>
              </w:rPr>
              <w:t>A含量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胶凝材料抗蚀系数(56d)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细骨料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颗粒级配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含泥量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泥块含量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云母含量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轻物质含量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有机物含量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压碎指标值（人工砂）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石粉含量（人工砂）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吸水率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坚固性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硫化物及硫酸盐含量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Cl- 碱含量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松散堆积密度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碱活性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粗骨料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颗粒级配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压碎指标值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针片状颗粒总含量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含泥量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泥块含量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紧密空隙率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岩石抗压强度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吸水率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坚固性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硫化物及硫酸盐含量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C1- 含量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有机物含量（卵石）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松散堆积密度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碱活性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粉煤灰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需水量比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烧失量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C1- 含量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含水量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SO</w:t>
            </w:r>
            <w:r>
              <w:rPr>
                <w:rStyle w:val="5"/>
                <w:lang w:val="en-US" w:eastAsia="zh-CN" w:bidi="ar"/>
              </w:rPr>
              <w:t>3</w:t>
            </w:r>
            <w:r>
              <w:rPr>
                <w:rStyle w:val="4"/>
                <w:lang w:val="en-US" w:eastAsia="zh-CN" w:bidi="ar"/>
              </w:rPr>
              <w:t>含量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CaO含量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游离CaO含量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碱含量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安定性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活性指数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矿渣粉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密度(g/cm</w:t>
            </w:r>
            <w:r>
              <w:rPr>
                <w:rStyle w:val="9"/>
                <w:lang w:val="en-US" w:eastAsia="zh-CN" w:bidi="ar"/>
              </w:rPr>
              <w:t>3</w:t>
            </w:r>
            <w:r>
              <w:rPr>
                <w:rStyle w:val="7"/>
                <w:lang w:val="en-US" w:eastAsia="zh-CN" w:bidi="ar"/>
              </w:rPr>
              <w:t>)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比表面积(m</w:t>
            </w:r>
            <w:r>
              <w:rPr>
                <w:rStyle w:val="9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/kg)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流动度比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烧失量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MgO含量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SO3含量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C1- 含量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含水量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7d活性指数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28d活性指数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不溶物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初凝时间比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碱含量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聚羧酸系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高性能减水剂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减水率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含固量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含气量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常压泌水率比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压力泌水率比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（用于配制泵送混凝土时）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抗压强度比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坍落度1h经时变化量（用于配制泵送混凝土时）mm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初凝时间差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硫酸钠含量（按折固含量计）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C1- 含量(按折固含量计）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碱含量（按折固含量计）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收缩率比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pH值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水泥与减水剂相容性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甲醛含量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水质分析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pH值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不溶物含量mg/L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可溶物含量mg/L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lang w:val="en-US" w:eastAsia="zh-CN" w:bidi="ar"/>
              </w:rPr>
              <w:t>氯化物含量(以CL</w:t>
            </w:r>
            <w:r>
              <w:rPr>
                <w:rStyle w:val="11"/>
                <w:lang w:val="en-US" w:eastAsia="zh-CN" w:bidi="ar"/>
              </w:rPr>
              <w:t>-</w:t>
            </w:r>
            <w:r>
              <w:rPr>
                <w:rStyle w:val="10"/>
                <w:lang w:val="en-US" w:eastAsia="zh-CN" w:bidi="ar"/>
              </w:rPr>
              <w:t>计)mg/L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lang w:val="en-US" w:eastAsia="zh-CN" w:bidi="ar"/>
              </w:rPr>
              <w:t>硫酸盐（以SO</w:t>
            </w:r>
            <w:r>
              <w:rPr>
                <w:rStyle w:val="12"/>
                <w:lang w:val="en-US" w:eastAsia="zh-CN" w:bidi="ar"/>
              </w:rPr>
              <w:t>4</w:t>
            </w:r>
            <w:r>
              <w:rPr>
                <w:rStyle w:val="11"/>
                <w:lang w:val="en-US" w:eastAsia="zh-CN" w:bidi="ar"/>
              </w:rPr>
              <w:t>2-</w:t>
            </w:r>
            <w:r>
              <w:rPr>
                <w:rStyle w:val="10"/>
                <w:lang w:val="en-US" w:eastAsia="zh-CN" w:bidi="ar"/>
              </w:rPr>
              <w:t>计）含量,mg/L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lang w:val="en-US" w:eastAsia="zh-CN" w:bidi="ar"/>
              </w:rPr>
              <w:t>碱含量（以当量Na</w:t>
            </w:r>
            <w:r>
              <w:rPr>
                <w:rStyle w:val="12"/>
                <w:lang w:val="en-US" w:eastAsia="zh-CN" w:bidi="ar"/>
              </w:rPr>
              <w:t>2</w:t>
            </w:r>
            <w:r>
              <w:rPr>
                <w:rStyle w:val="10"/>
                <w:lang w:val="en-US" w:eastAsia="zh-CN" w:bidi="ar"/>
              </w:rPr>
              <w:t>O</w:t>
            </w:r>
            <w:r>
              <w:rPr>
                <w:rStyle w:val="11"/>
                <w:lang w:val="en-US" w:eastAsia="zh-CN" w:bidi="ar"/>
              </w:rPr>
              <w:t>-</w:t>
            </w:r>
            <w:r>
              <w:rPr>
                <w:rStyle w:val="10"/>
                <w:lang w:val="en-US" w:eastAsia="zh-CN" w:bidi="ar"/>
              </w:rPr>
              <w:t>计）,mg/L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抗压强度比%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凝结时间差（初凝、终凝）min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速凝剂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密度(g/cm</w:t>
            </w:r>
            <w:r>
              <w:rPr>
                <w:rStyle w:val="9"/>
                <w:lang w:val="en-US" w:eastAsia="zh-CN" w:bidi="ar"/>
              </w:rPr>
              <w:t>3</w:t>
            </w:r>
            <w:r>
              <w:rPr>
                <w:rStyle w:val="7"/>
                <w:lang w:val="en-US" w:eastAsia="zh-CN" w:bidi="ar"/>
              </w:rPr>
              <w:t>)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pH值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含固量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凝结时间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1d抗压强度(MPa)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28d抗压强度比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氯离子含量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总碱含量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膨胀剂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凝结时间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限制膨胀率%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抗压强度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氧化镁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碱含量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阻锈剂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盐水浸烘环境中钢筋腐蚀面积百分率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凝结时间差（初凝、终凝）min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抗压强度比%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坍落度经时损失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抗渗性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屈服强度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/根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抗拉强度（D&lt;25mm）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/根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抗拉强度（D≧25mm）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/根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冷弯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/根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断后伸长率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/根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最大力总伸长率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/根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化学分析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/根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重量偏差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/组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强屈比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/根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超屈比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/根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反向弯曲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/根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机械连接接头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极限抗拉强度（D&lt;25mm）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/根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极限抗拉强度（D≧25mm）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/根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焊接接头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抗拉强度（D&lt;25mm）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/根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抗拉强度（D≧25mm）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/根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弯曲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/根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钢筋焊接网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拉伸试验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弯曲试验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抗剪力试验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重量偏差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/组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钢绞线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/根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外形尺寸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/根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钢绞线伸直性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/根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拉伸试验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/根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应力松弛性能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/根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疲劳试验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/根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锚具、夹具和连接器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外观和外形尺寸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/孔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/孔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静载锚固性能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/孔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疲劳荷载性能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/孔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锚板强度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/孔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内缩量、锚口磨阻损失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/孔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张拉锚固工艺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/孔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锚固区传力性能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/孔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低温锚固性能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/孔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金属波纹管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/件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集中荷载下径向刚度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集中荷载作用后抗渗漏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弯曲后抗渗漏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压浆料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凝结时间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流动度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充盈度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泌水率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压力泌水率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7d强度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28d强度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24h自由膨胀率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对钢筋锈蚀作用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氯离子含量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碱含量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含气量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水泥混凝土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抗压强度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/组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抗压弹性模量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/组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抗渗性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/组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电通量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/组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压浆试件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抗压强度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/组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抗折强度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/组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砂浆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抗压强度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/组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颗粒分析试验（筛分法）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轻型击实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压实度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灌砂法、K30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/点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土工布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经纬向断裂强度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断裂伸长率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顶破强力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单位面积质量偏差率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幅宽偏差率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厚度偏差率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等效孔径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垂直渗透系数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经纬向撕破强力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抗酸碱性能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抗氧化性能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抗紫外线性能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EVA 防水板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规格尺寸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外观质量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拉伸性能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撕裂强度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不透水性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低温弯折性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加热伸缩量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热空气老化80℃×168h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耐碱性[Ca(OH)</w:t>
            </w:r>
            <w:r>
              <w:rPr>
                <w:rStyle w:val="14"/>
                <w:lang w:val="en-US" w:eastAsia="zh-CN" w:bidi="ar"/>
              </w:rPr>
              <w:t>2</w:t>
            </w:r>
            <w:r>
              <w:rPr>
                <w:rStyle w:val="13"/>
                <w:lang w:val="en-US" w:eastAsia="zh-CN" w:bidi="ar"/>
              </w:rPr>
              <w:t>饱和溶液×168h]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人工候化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刺破强度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排水板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规格尺寸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外观质量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抗压强度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拉伸强度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断裂伸长率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不透水性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撕裂强度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低温弯折性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加热伸缩量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热空气老化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耐碱性[Ca(OH)2饱和溶液×168h]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人工候化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刺破强度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橡胶止水带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尺寸公差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外观质量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拉伸强度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拉断伸长率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压缩永久变形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撕裂强度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脆性温度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热空气老化70℃×168h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臭氧老化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橡胶与金属粘合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橡胶与帘布粘合强度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遇水膨胀橡胶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外观质量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尺寸公差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拉伸强度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扯断伸长率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体积膨胀倍率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反复浸水试验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低温弯折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弹性橡胶密封垫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规格尺寸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外观质量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硬度偏差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拉伸强度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拉断伸长率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压缩永久变形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热空气老化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防霉等级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橡胶止水带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尺寸公差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外观质量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硬度(邵尔A)度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拉伸强度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拉断伸长率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撕裂强度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压缩永久变形(%)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热空气老化70℃×168h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lang w:val="en-US" w:eastAsia="zh-CN" w:bidi="ar"/>
              </w:rPr>
              <w:t>耐碱性[Ca(OH)</w:t>
            </w:r>
            <w:r>
              <w:rPr>
                <w:rStyle w:val="8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饱和溶液23℃×168h]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脆性温度℃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臭氧老化：20%，40℃，48h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橡胶与金属粘合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丁基橡胶防水密封胶粘带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持粘性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耐热性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尺寸偏差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低温柔性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剪切状态下的粘合性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剥离强度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剥离强度保持率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预铺式防水卷材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拉伸性能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面积、厚度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单位面积质量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可溶物含量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顶杆撕裂强度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冲击性能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静态荷载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耐热性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低温弯折性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低温柔性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渗油性/张数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防窜水性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与后浇混凝土剥离强度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与后浇混凝土浸水后剥离强度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热老化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热稳定性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自粘聚合物改性沥青防水卷材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拉伸性能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单位面积质量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顶杆撕裂强度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耐热性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低温柔性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不透水性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剥离强度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顶杆水密性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渗油性/张数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热老化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热稳定性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遇水膨胀止水胶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固含量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下垂度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表干时间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7d拉伸粘结强度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低温柔性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拉伸性能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体积膨胀倍率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长期浸水体积膨胀倍率保持率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抗水压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实干厚度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浸泡介质后体积膨胀倍率保持率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有害物质含量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遇水膨胀止水条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抗水压力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规格尺寸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规定时间吸水膨胀倍率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最大吸水膨胀倍率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耐热性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低温柔性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耐水性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金属构件防腐性能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外观质量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涂层中金属元素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涂层厚度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渗层厚度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渗层表面硬度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公差配合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耐中性盐雾性能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钢结构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焊缝超声波探伤＜20mm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/米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焊缝超声波探伤20-40 mm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/米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焊缝超声波探伤＞40mm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/米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中空锚杆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屈服强度(MPa)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/根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抗拉强度(MPa)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/根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屈服力(kN)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/根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最大力(kN)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/根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断后伸长率（%）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/根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型钢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屈服强度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抗拉强度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弯曲试验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断后伸长率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矩形、弧形、试样或管壁厚度（mm）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屈服强度(MPa)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抗拉强度(MPa)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断后伸长率(%)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冷弯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角钢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矩形、弧形、试样或管壁厚度（mm）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屈服强度(MPa)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抗拉强度(MPa)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断后伸长率(%)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冷弯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声测管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抗拉强度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涡流探伤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密封性试验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抗拔试验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振动试验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扭矩试验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拉伸试验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压扁试验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弯曲试验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矩形、弧形、试样或管壁厚度（mm）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钢管的外直径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屈服强度(MPa)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抗拉强度(MPa)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伸长率(%)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冷弯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管棚用钢管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屈服强度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抗拉强度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伸长率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冷弯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接触网连接用钢结构用高强度大六角头螺栓、螺母、垫圈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扭矩系数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预拉力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螺母保证荷载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实物最小拉力荷载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楔负荷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管片连接螺栓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抗拉强度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下屈服强度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规定非比例延伸0.2%的应力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紧固件实物的规定非比例延伸0.004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8d的应力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保证应力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保证应力比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机械加工试件的断后伸长率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机械加工试件的断面收缩率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紧固件实物的断后伸长率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头部坚固性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维氏硬度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布氏硬度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洛氏硬度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表面硬度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螺纹未脱碳层的高度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螺纹全脱碳层的深度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再回火后硬度的降低值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破坏扭矩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吸收能量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表面缺陷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聚合物水泥混凝土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抗压强度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抗拉强度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粘结强度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抗渗等级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吸水率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使用温度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混凝土界面处理剂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剪切粘结强度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拉伸粘结强度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晾置时间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混凝土用钢纤维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形状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抗拉强度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弯曲性能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表面质量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加工碎屑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重量偏差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聚丙烯腈纤维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熔点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抗碱能力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耐热稳定性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抗拉强度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断裂延伸率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弹性模量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烧结空心页岩砖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尺寸允许偏差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外观质量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孔型孔结结构及孔洞率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密度等级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强度等级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泛霜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石灰爆裂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吸水率和饱和系数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冻融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放射性核素限量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蒸压加气混凝土砌块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尺寸偏差和外观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抗压强度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干密度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强度级别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干燥收缩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抗冻性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导热系数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非承重混凝土空心砖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外观质量、尺寸偏差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空心率、壁厚、肋厚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表观密度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抗压强度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相对含水率、线性干燥收缩率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抗冻性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碳化系数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软化系数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膨润土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粘度计600r/min读数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屈服值/塑性粘度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滤失量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75μm筛余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分散后的塑性粘度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分散后的滤失量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水分（105℃），质量分数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水泥基渗透结晶型防水涂料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外观外形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含水率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氯离子含量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抗折强度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抗压强度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湿基面粘结强度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砂浆抗渗性能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混凝土抗渗性能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非固化橡胶沥青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防水涂料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闪点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固含量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粘结性能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延伸性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低温柔性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耐热性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热老化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耐酸性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耐碱性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耐盐性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自愈性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渗油性/张数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应力松弛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抗窜水性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水乳型沥青防水涂料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固体含量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耐热度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不透水性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粘结强度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表干时间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实干时间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低温柔度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断裂伸长率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喷涂橡胶沥青防水涂料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固体含量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凝胶时间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实干时间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耐热度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不透水性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粘结强度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弹性恢复率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顶杆自愈性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吸水率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低温柔性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拉伸性能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聚氨酯防水涂料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固体含量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表干时间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实干时间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流平性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拉伸强度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断裂伸长率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撕裂强度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低温弯折性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不透水性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加热伸缩率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粘结强度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吸水率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定伸时老化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热处理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碱处理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酸处理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人工气候老化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燃烧性能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丙烯酸盐喷膜防水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断裂拉伸强度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幅宽偏差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单位面积总质量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扯断伸长率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撕裂强度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不透水性（0.3MPa/30min）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聚氨酯密封胶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流动性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表干时间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挤出性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试用期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弹性恢复率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拉伸模量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定伸粘结性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浸水后定伸粘结性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冷拉-热压后的粘结性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质量损失率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泄水管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外观和颜色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环刚度试验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落锤冲击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维卡软化温度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纵向回缩率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二氯甲烷浸渍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弹性密封圈连接密封性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桥面泄水管及管盖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打孔波纹管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颜色和外观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管材尺寸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维卡软化温度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纵向回缩率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二氯甲烷浸渍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拉伸屈服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落锤冲击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系统适用性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桥梁伸缩缝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原材料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A组分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B组分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弹性体材料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底涂料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面涂料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整体装置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球型钢支座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竖向承载力＜3.5MN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/指标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竖向承载力≥3.5MN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/指标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摩擦系数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转动力矩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胶料物理机械性能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双向土工格栅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尺寸偏差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颜色及外观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炭黑含量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力学性能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防火涂料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在容器中状态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干燥时间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外观与颜色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初期干燥抗裂性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粘结强度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抗压强度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干密度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耐爆热性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耐湿热性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耐冻融循环性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耐酸性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耐碱性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耐盐雾腐蚀性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耐火性能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中密度聚乙烯板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表观密度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抗拉强度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抗压强度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撕裂强度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加热变形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吸水率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延伸率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硬度(洛氏)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压缩永久变形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</w:tbl>
    <w:p>
      <w:pPr>
        <w:numPr>
          <w:ilvl w:val="0"/>
          <w:numId w:val="0"/>
        </w:numPr>
        <w:ind w:firstLine="4200" w:firstLineChars="15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全真中明體">
    <w:altName w:val="MingLiU-ExtB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New York">
    <w:altName w:val="Segoe Print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鼎CS书宋二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04C000" w:usb3="00000000" w:csb0="00000001" w:csb1="4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思源黑体 CN Bold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84888"/>
    <w:rsid w:val="4D3E698B"/>
    <w:rsid w:val="500C42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2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131"/>
    <w:basedOn w:val="2"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6">
    <w:name w:val="font71"/>
    <w:basedOn w:val="2"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7">
    <w:name w:val="font41"/>
    <w:basedOn w:val="2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2"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9">
    <w:name w:val="font01"/>
    <w:basedOn w:val="2"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0">
    <w:name w:val="font61"/>
    <w:basedOn w:val="2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101"/>
    <w:basedOn w:val="2"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2">
    <w:name w:val="font91"/>
    <w:basedOn w:val="2"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3">
    <w:name w:val="font31"/>
    <w:basedOn w:val="2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81"/>
    <w:basedOn w:val="2"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015100000028</cp:lastModifiedBy>
  <cp:lastPrinted>2018-08-10T05:56:00Z</cp:lastPrinted>
  <dcterms:modified xsi:type="dcterms:W3CDTF">2018-08-10T08:36:58Z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