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right="0" w:rightChars="0" w:firstLine="723" w:firstLineChars="200"/>
        <w:jc w:val="center"/>
        <w:textAlignment w:val="auto"/>
        <w:outlineLvl w:val="9"/>
        <w:rPr>
          <w:rFonts w:hint="eastAsia" w:ascii="宋体" w:hAnsi="宋体"/>
          <w:b/>
          <w:bCs/>
          <w:color w:val="auto"/>
          <w:sz w:val="36"/>
          <w:szCs w:val="36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静态电子轨道衡</w:t>
      </w:r>
      <w:r>
        <w:rPr>
          <w:rFonts w:hint="eastAsia" w:ascii="宋体" w:hAnsi="宋体"/>
          <w:b/>
          <w:bCs/>
          <w:color w:val="auto"/>
          <w:sz w:val="36"/>
          <w:szCs w:val="36"/>
          <w:lang w:val="en-US" w:eastAsia="zh-CN"/>
        </w:rPr>
        <w:t>大修技术要求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/>
          <w:bCs/>
          <w:color w:val="auto"/>
          <w:sz w:val="24"/>
          <w:szCs w:val="24"/>
        </w:rPr>
      </w:pPr>
      <w:r>
        <w:rPr>
          <w:rFonts w:hint="eastAsia" w:ascii="宋体" w:hAnsi="宋体"/>
          <w:b/>
          <w:bCs/>
          <w:color w:val="auto"/>
          <w:sz w:val="24"/>
          <w:szCs w:val="24"/>
          <w:lang w:eastAsia="zh-CN"/>
        </w:rPr>
        <w:t>一、</w:t>
      </w:r>
      <w:r>
        <w:rPr>
          <w:rFonts w:hint="eastAsia" w:ascii="宋体" w:hAnsi="宋体"/>
          <w:b/>
          <w:bCs/>
          <w:color w:val="auto"/>
          <w:sz w:val="24"/>
          <w:szCs w:val="24"/>
        </w:rPr>
        <w:t>基本要求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1、投标方在中国要有良好的销售业绩，且其在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国内</w:t>
      </w:r>
      <w:r>
        <w:rPr>
          <w:rFonts w:hint="eastAsia" w:ascii="宋体" w:hAnsi="宋体"/>
          <w:color w:val="auto"/>
          <w:sz w:val="24"/>
          <w:szCs w:val="24"/>
        </w:rPr>
        <w:t>有着满意的记录，无用户不良反映。投标方须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有</w:t>
      </w:r>
      <w:r>
        <w:rPr>
          <w:rFonts w:hint="eastAsia" w:ascii="宋体" w:hAnsi="宋体"/>
          <w:color w:val="auto"/>
          <w:sz w:val="24"/>
          <w:szCs w:val="24"/>
        </w:rPr>
        <w:t>在国内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修理</w:t>
      </w:r>
      <w:r>
        <w:rPr>
          <w:rFonts w:hint="eastAsia" w:ascii="宋体" w:hAnsi="宋体"/>
          <w:color w:val="auto"/>
          <w:sz w:val="24"/>
          <w:szCs w:val="24"/>
        </w:rPr>
        <w:t>的同类设备的用户清单、型号、联系人、联系电话等，以便查询。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color w:val="auto"/>
          <w:sz w:val="24"/>
          <w:szCs w:val="24"/>
        </w:rPr>
        <w:t>、投标方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修理设备所</w:t>
      </w:r>
      <w:r>
        <w:rPr>
          <w:rFonts w:hint="eastAsia" w:ascii="宋体" w:hAnsi="宋体"/>
          <w:color w:val="auto"/>
          <w:sz w:val="24"/>
          <w:szCs w:val="24"/>
        </w:rPr>
        <w:t>涉及的专利权技术以及知识产权保护其它技术等，应保证招标方不因此受到第三方侵权指控以及实际损失。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color w:val="auto"/>
          <w:sz w:val="24"/>
          <w:szCs w:val="24"/>
        </w:rPr>
        <w:t>、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投标方应</w:t>
      </w:r>
      <w:r>
        <w:rPr>
          <w:rFonts w:hint="eastAsia" w:ascii="宋体" w:hAnsi="宋体"/>
          <w:color w:val="auto"/>
          <w:sz w:val="24"/>
          <w:szCs w:val="24"/>
          <w:highlight w:val="none"/>
          <w:lang w:eastAsia="zh-CN"/>
        </w:rPr>
        <w:t>具备计量器具修理资质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4</w:t>
      </w:r>
      <w:r>
        <w:rPr>
          <w:rFonts w:hint="eastAsia" w:ascii="宋体" w:hAnsi="宋体"/>
          <w:color w:val="auto"/>
          <w:sz w:val="24"/>
          <w:szCs w:val="24"/>
        </w:rPr>
        <w:t>、本技术要求，仅对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设备修理</w:t>
      </w:r>
      <w:r>
        <w:rPr>
          <w:rFonts w:hint="eastAsia" w:ascii="宋体" w:hAnsi="宋体"/>
          <w:color w:val="auto"/>
          <w:sz w:val="24"/>
          <w:szCs w:val="24"/>
        </w:rPr>
        <w:t>等方面，提出了最低和一般性的技术要求；并未对一切技术细节做出规定，未充分引述有关标准和规范的条文。投标方应保证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所修理的设备</w:t>
      </w:r>
      <w:r>
        <w:rPr>
          <w:rFonts w:hint="eastAsia" w:ascii="宋体" w:hAnsi="宋体"/>
          <w:color w:val="auto"/>
          <w:sz w:val="24"/>
          <w:szCs w:val="24"/>
        </w:rPr>
        <w:t>符合本技术标书和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国家有关规定</w:t>
      </w:r>
      <w:r>
        <w:rPr>
          <w:rFonts w:hint="eastAsia" w:ascii="宋体" w:hAnsi="宋体"/>
          <w:color w:val="auto"/>
          <w:sz w:val="24"/>
          <w:szCs w:val="24"/>
        </w:rPr>
        <w:t>、规范。若有异议，不管是多么微小，都应在投标文件“技术偏离”中予以详细说明。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5</w:t>
      </w:r>
      <w:r>
        <w:rPr>
          <w:rFonts w:hint="eastAsia" w:ascii="宋体" w:hAnsi="宋体"/>
          <w:color w:val="auto"/>
          <w:sz w:val="24"/>
          <w:szCs w:val="24"/>
        </w:rPr>
        <w:t>、本技术要求所使用的标准、规范等，如与投标方所执行的标准、规范不一致时，应按高于本技术要求所列的标准、规范执行，并在投标文件“技术偏离”中予以说明。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6</w:t>
      </w:r>
      <w:r>
        <w:rPr>
          <w:rFonts w:hint="eastAsia" w:ascii="宋体" w:hAnsi="宋体"/>
          <w:color w:val="auto"/>
          <w:sz w:val="24"/>
          <w:szCs w:val="24"/>
        </w:rPr>
        <w:t>、投标方可以根据自身经验以及对本技术规范书和招标文件的理解，写明优于招标文件要求的其它方案或建议意见；投标方的这些努力，招标方表示感谢，并将有助于投标方优先胜出；即使有建议意见或建议方案，仍应依据招标文件要求，编写符合要求的投标文件。建议方案或建议意见，应以单独篇章或文件，予以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7</w:t>
      </w:r>
      <w:r>
        <w:rPr>
          <w:rFonts w:hint="eastAsia" w:ascii="宋体" w:hAnsi="宋体"/>
          <w:color w:val="auto"/>
          <w:sz w:val="24"/>
          <w:szCs w:val="24"/>
        </w:rPr>
        <w:t>、提供投标企业的有关认证证书。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8</w:t>
      </w:r>
      <w:r>
        <w:rPr>
          <w:rFonts w:hint="eastAsia" w:ascii="宋体" w:hAnsi="宋体"/>
          <w:color w:val="auto"/>
          <w:sz w:val="24"/>
          <w:szCs w:val="24"/>
        </w:rPr>
        <w:t>、付款方式：验收合格后付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90</w:t>
      </w:r>
      <w:r>
        <w:rPr>
          <w:rFonts w:hint="eastAsia" w:ascii="宋体" w:hAnsi="宋体"/>
          <w:color w:val="auto"/>
          <w:sz w:val="24"/>
          <w:szCs w:val="24"/>
        </w:rPr>
        <w:t>%，余款质保期满后付清。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9、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该项目</w:t>
      </w:r>
      <w:bookmarkStart w:id="0" w:name="OLE_LINK7"/>
      <w:bookmarkStart w:id="1" w:name="OLE_LINK8"/>
      <w:r>
        <w:rPr>
          <w:rFonts w:hint="eastAsia" w:ascii="宋体" w:hAnsi="宋体" w:eastAsia="宋体" w:cs="宋体"/>
          <w:color w:val="auto"/>
          <w:sz w:val="24"/>
          <w:szCs w:val="24"/>
        </w:rPr>
        <w:t>供货方式为交钥匙</w:t>
      </w:r>
      <w:bookmarkEnd w:id="0"/>
      <w:bookmarkEnd w:id="1"/>
      <w:r>
        <w:rPr>
          <w:rFonts w:hint="eastAsia" w:ascii="宋体" w:hAnsi="宋体" w:eastAsia="宋体" w:cs="宋体"/>
          <w:color w:val="auto"/>
          <w:sz w:val="24"/>
          <w:szCs w:val="24"/>
        </w:rPr>
        <w:t>方式——</w:t>
      </w:r>
      <w:r>
        <w:rPr>
          <w:rFonts w:hint="eastAsia"/>
          <w:sz w:val="24"/>
          <w:szCs w:val="24"/>
        </w:rPr>
        <w:t>由</w:t>
      </w:r>
      <w:r>
        <w:rPr>
          <w:rFonts w:hint="eastAsia"/>
          <w:sz w:val="24"/>
          <w:szCs w:val="24"/>
          <w:lang w:eastAsia="zh-CN"/>
        </w:rPr>
        <w:t>投标方</w:t>
      </w:r>
      <w:r>
        <w:rPr>
          <w:rFonts w:hint="eastAsia"/>
          <w:sz w:val="24"/>
          <w:szCs w:val="24"/>
        </w:rPr>
        <w:t>负责设备的拆除、运输、修理、安装及调试等工作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所用工具、量具自备，</w:t>
      </w: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招标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方提供厂房现有的起重设备及辅、油料和调试用工件等。如需租借起重设备、吊索吊具、工、量具等由</w:t>
      </w: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投标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方承担费用。</w:t>
      </w: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投标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方人员食宿自理，</w:t>
      </w: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招标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方提供方便。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10、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交货地点：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eastAsia="zh-CN"/>
        </w:rPr>
        <w:t>中车太原机车车辆有限公司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使用单位现场。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ind w:left="0" w:leftChars="0" w:right="0" w:rightChars="0" w:firstLine="48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11、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投标方要根据修理要求，一一对应提供详细的报价；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宋体" w:hAnsi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4"/>
          <w:szCs w:val="24"/>
          <w:lang w:val="en-US" w:eastAsia="zh-CN"/>
        </w:rPr>
        <w:t>二、大修要求：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（一）大修标的：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999-00056  GCS-180型 静态电子轨道衡 壹台   2010年5月出厂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（二）设备存在主要问题：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ascii="仿宋" w:hAnsi="仿宋" w:eastAsia="仿宋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1、防爬垫板开焊、基础混凝土破损松动，主要问题存在于南端防爬基础和传感器称重承载墩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</w:rPr>
        <w:t>2、传感器壳体均有不同程度的锈蚀，下承载底座锈蚀，且上下压头不垂直，影响计量精度。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3、过轨器磨损严重，且安装不牢固，起不到保证车辆平稳上下衡的作用。多处弹条</w:t>
      </w:r>
      <w:r>
        <w:rPr>
          <w:sz w:val="24"/>
          <w:szCs w:val="24"/>
        </w:rPr>
        <w:t>不能正确安装，具有安全隐患。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、秤体两侧及中间走行板、支架固定处缝隙处，有卡承重梁的地方，影响秤量精度，</w:t>
      </w:r>
      <w:r>
        <w:rPr>
          <w:rFonts w:hint="eastAsia"/>
          <w:sz w:val="24"/>
          <w:szCs w:val="24"/>
          <w:lang w:eastAsia="zh-CN"/>
        </w:rPr>
        <w:t>需</w:t>
      </w:r>
      <w:r>
        <w:rPr>
          <w:rFonts w:hint="eastAsia"/>
          <w:sz w:val="24"/>
          <w:szCs w:val="24"/>
        </w:rPr>
        <w:t>局部检修。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、秤体限位拉杆装置调节不均匀，需要维修和调试。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>、现场无防爬架，两侧采用轨枕浇筑替代防爬架形式，</w:t>
      </w:r>
      <w:r>
        <w:rPr>
          <w:rFonts w:hint="eastAsia"/>
          <w:sz w:val="24"/>
          <w:szCs w:val="24"/>
          <w:lang w:eastAsia="zh-CN"/>
        </w:rPr>
        <w:t>要求</w:t>
      </w:r>
      <w:r>
        <w:rPr>
          <w:rFonts w:hint="eastAsia"/>
          <w:sz w:val="24"/>
          <w:szCs w:val="24"/>
        </w:rPr>
        <w:t>在两侧增加钢梁焊接防爬架。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（三）检修标准：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本次</w:t>
      </w:r>
      <w:r>
        <w:rPr>
          <w:rFonts w:hint="eastAsia"/>
          <w:sz w:val="24"/>
          <w:szCs w:val="24"/>
          <w:lang w:eastAsia="zh-CN"/>
        </w:rPr>
        <w:t>大修</w:t>
      </w:r>
      <w:r>
        <w:rPr>
          <w:rFonts w:hint="eastAsia"/>
          <w:sz w:val="24"/>
          <w:szCs w:val="24"/>
        </w:rPr>
        <w:t>后的设备需符合国标</w:t>
      </w:r>
      <w:r>
        <w:rPr>
          <w:sz w:val="24"/>
          <w:szCs w:val="24"/>
        </w:rPr>
        <w:t>GB/T15561-2008</w:t>
      </w:r>
      <w:r>
        <w:rPr>
          <w:rFonts w:hint="eastAsia"/>
          <w:sz w:val="24"/>
          <w:szCs w:val="24"/>
        </w:rPr>
        <w:t>《静态电子轨道衡》、</w:t>
      </w:r>
      <w:r>
        <w:rPr>
          <w:sz w:val="24"/>
          <w:szCs w:val="24"/>
        </w:rPr>
        <w:t>GB/T14249.2-93</w:t>
      </w:r>
      <w:r>
        <w:rPr>
          <w:rFonts w:hint="eastAsia"/>
          <w:sz w:val="24"/>
          <w:szCs w:val="24"/>
        </w:rPr>
        <w:t>《电子衡器通用技术条件》中的相关规定。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（四）大修要求：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asci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、对秤体整体进行除锈，见金属表面，扫除浮锈，并喷涂防锈漆。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、更换进口传感器</w:t>
      </w:r>
      <w:r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支</w:t>
      </w:r>
      <w:r>
        <w:rPr>
          <w:rFonts w:hint="eastAsia" w:ascii="宋体" w:hAnsi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，更换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传感器垫板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4、</w:t>
      </w:r>
      <w:r>
        <w:rPr>
          <w:rFonts w:hint="eastAsia" w:ascii="宋体" w:hAnsi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更换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数字式称重仪表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3、对称体、传感器支点轨距进行全面调整。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4、更换过轨器，并</w:t>
      </w:r>
      <w:r>
        <w:rPr>
          <w:rFonts w:hint="eastAsia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调整台面轨与引线轨之间轨缝</w:t>
      </w:r>
      <w:r>
        <w:rPr>
          <w:rFonts w:hint="eastAsia"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5、电气系统检修调试。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6、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秤体限位杆装置</w:t>
      </w:r>
      <w:r>
        <w:rPr>
          <w:rFonts w:hint="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检修、调整或更换。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7、两侧走板、支撑架调整检修、对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支、卡承重梁的地方进行调整维修并加固</w:t>
      </w:r>
      <w:r>
        <w:rPr>
          <w:rFonts w:hint="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8、按国家标准增加防爬架。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9、修复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传感器承载墩，更换预埋件。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10、检修轨道弹性扣件，状态不良者更换。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11、该轨道衡修理后，整体状态须符合国家有关标准。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12、该轨道衡修理零部件必须选用国内或国际大厂品牌产品。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13、土建部分报价要详细单列，由投标方施工。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13、大修完成后，须通过具备国家资质的第三方检测认证，并出具证明文件。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（四）技术资料：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投标方检修时对该设备的结构、零部件的尺寸参数有所改动，须提供图纸。更换的传感器及仪表须提供使用说明书、合格证。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ind w:left="0" w:leftChars="0" w:right="0" w:rightChars="0" w:firstLine="482" w:firstLineChars="20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 w:cs="宋体"/>
          <w:b/>
          <w:bCs/>
          <w:color w:val="auto"/>
          <w:sz w:val="24"/>
          <w:szCs w:val="24"/>
        </w:rPr>
        <w:t>三、质量保证期：</w:t>
      </w:r>
      <w:r>
        <w:rPr>
          <w:rFonts w:hint="eastAsia"/>
          <w:sz w:val="24"/>
          <w:szCs w:val="24"/>
          <w:lang w:val="en-US" w:eastAsia="zh-CN"/>
        </w:rPr>
        <w:t>自验收之日起12个月。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2" w:firstLineChars="200"/>
        <w:jc w:val="both"/>
        <w:textAlignment w:val="auto"/>
        <w:outlineLvl w:val="9"/>
        <w:rPr>
          <w:color w:val="auto"/>
          <w:sz w:val="24"/>
          <w:szCs w:val="24"/>
        </w:rPr>
      </w:pPr>
      <w:r>
        <w:rPr>
          <w:rFonts w:hint="eastAsia" w:cs="宋体"/>
          <w:b/>
          <w:bCs/>
          <w:color w:val="auto"/>
          <w:sz w:val="24"/>
          <w:szCs w:val="24"/>
        </w:rPr>
        <w:t>四、</w:t>
      </w:r>
      <w:r>
        <w:rPr>
          <w:rFonts w:hint="eastAsia" w:cs="宋体"/>
          <w:b/>
          <w:bCs/>
          <w:color w:val="auto"/>
          <w:sz w:val="24"/>
          <w:szCs w:val="24"/>
          <w:lang w:eastAsia="zh-CN"/>
        </w:rPr>
        <w:t>修理</w:t>
      </w:r>
      <w:r>
        <w:rPr>
          <w:rFonts w:hint="eastAsia" w:cs="宋体"/>
          <w:b/>
          <w:bCs/>
          <w:color w:val="auto"/>
          <w:sz w:val="24"/>
          <w:szCs w:val="24"/>
        </w:rPr>
        <w:t>周期：</w:t>
      </w:r>
      <w:r>
        <w:rPr>
          <w:rFonts w:ascii="宋体" w:hAnsi="宋体"/>
          <w:sz w:val="24"/>
          <w:szCs w:val="24"/>
        </w:rPr>
        <w:t>施工工期</w:t>
      </w:r>
      <w:r>
        <w:rPr>
          <w:rFonts w:hint="eastAsia" w:ascii="宋体" w:hAnsi="宋体"/>
          <w:sz w:val="24"/>
          <w:szCs w:val="24"/>
          <w:lang w:val="en-US" w:eastAsia="zh-CN"/>
        </w:rPr>
        <w:t>10</w:t>
      </w:r>
      <w:r>
        <w:rPr>
          <w:rFonts w:hint="eastAsia" w:ascii="宋体" w:hAnsi="宋体"/>
          <w:sz w:val="24"/>
          <w:szCs w:val="24"/>
        </w:rPr>
        <w:t>天</w:t>
      </w:r>
      <w:r>
        <w:rPr>
          <w:rFonts w:ascii="宋体" w:hAnsi="宋体"/>
          <w:sz w:val="24"/>
          <w:szCs w:val="24"/>
        </w:rPr>
        <w:t>，养护期</w:t>
      </w:r>
      <w:r>
        <w:rPr>
          <w:rFonts w:hint="eastAsia" w:ascii="宋体" w:hAnsi="宋体"/>
          <w:sz w:val="24"/>
          <w:szCs w:val="24"/>
        </w:rPr>
        <w:t>15天，</w:t>
      </w:r>
      <w:r>
        <w:rPr>
          <w:rFonts w:ascii="宋体" w:hAnsi="宋体"/>
          <w:sz w:val="24"/>
          <w:szCs w:val="24"/>
        </w:rPr>
        <w:t>合计</w:t>
      </w:r>
      <w:r>
        <w:rPr>
          <w:rFonts w:hint="eastAsia" w:ascii="宋体" w:hAnsi="宋体"/>
          <w:sz w:val="24"/>
          <w:szCs w:val="24"/>
          <w:lang w:val="en-US" w:eastAsia="zh-CN"/>
        </w:rPr>
        <w:t>25</w:t>
      </w:r>
      <w:r>
        <w:rPr>
          <w:rFonts w:hint="eastAsia" w:ascii="宋体" w:hAnsi="宋体"/>
          <w:sz w:val="24"/>
          <w:szCs w:val="24"/>
        </w:rPr>
        <w:t>天</w:t>
      </w:r>
      <w:r>
        <w:rPr>
          <w:rFonts w:ascii="宋体" w:hAnsi="宋体"/>
          <w:sz w:val="24"/>
          <w:szCs w:val="24"/>
        </w:rPr>
        <w:t>。</w:t>
      </w:r>
      <w:bookmarkStart w:id="2" w:name="_GoBack"/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2" w:firstLineChars="200"/>
        <w:jc w:val="both"/>
        <w:textAlignment w:val="auto"/>
        <w:outlineLvl w:val="9"/>
        <w:rPr>
          <w:rFonts w:ascii="宋体"/>
          <w:b/>
          <w:bCs/>
          <w:color w:val="auto"/>
          <w:sz w:val="24"/>
          <w:szCs w:val="24"/>
        </w:rPr>
      </w:pPr>
      <w:r>
        <w:rPr>
          <w:rFonts w:hint="eastAsia" w:cs="宋体"/>
          <w:b/>
          <w:bCs/>
          <w:color w:val="auto"/>
          <w:sz w:val="24"/>
          <w:szCs w:val="24"/>
          <w:lang w:eastAsia="zh-CN"/>
        </w:rPr>
        <w:t>五</w:t>
      </w:r>
      <w:r>
        <w:rPr>
          <w:rFonts w:hint="eastAsia" w:cs="宋体"/>
          <w:b/>
          <w:bCs/>
          <w:color w:val="auto"/>
          <w:sz w:val="24"/>
          <w:szCs w:val="24"/>
        </w:rPr>
        <w:t>、</w:t>
      </w:r>
      <w:r>
        <w:rPr>
          <w:rFonts w:hint="eastAsia" w:ascii="宋体" w:cs="宋体"/>
          <w:b/>
          <w:bCs/>
          <w:color w:val="auto"/>
          <w:sz w:val="24"/>
          <w:szCs w:val="24"/>
        </w:rPr>
        <w:t>售后服务：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</w:t>
      </w:r>
      <w:r>
        <w:rPr>
          <w:rFonts w:hint="eastAsia" w:cs="宋体"/>
          <w:color w:val="auto"/>
          <w:sz w:val="24"/>
          <w:szCs w:val="24"/>
        </w:rPr>
        <w:t>、质量保证期内发生故障，承揽方必须在</w:t>
      </w:r>
      <w:r>
        <w:rPr>
          <w:color w:val="auto"/>
          <w:sz w:val="24"/>
          <w:szCs w:val="24"/>
        </w:rPr>
        <w:t>2</w:t>
      </w:r>
      <w:r>
        <w:rPr>
          <w:rFonts w:hint="eastAsia" w:cs="宋体"/>
          <w:color w:val="auto"/>
          <w:sz w:val="24"/>
          <w:szCs w:val="24"/>
        </w:rPr>
        <w:t>小时内响应，</w:t>
      </w:r>
      <w:r>
        <w:rPr>
          <w:rFonts w:hint="eastAsia"/>
          <w:color w:val="auto"/>
          <w:sz w:val="24"/>
          <w:szCs w:val="24"/>
          <w:lang w:val="en-US" w:eastAsia="zh-CN"/>
        </w:rPr>
        <w:t>12</w:t>
      </w:r>
      <w:r>
        <w:rPr>
          <w:rFonts w:hint="eastAsia" w:cs="宋体"/>
          <w:color w:val="auto"/>
          <w:sz w:val="24"/>
          <w:szCs w:val="24"/>
        </w:rPr>
        <w:t>小时内到达现场处理问题；如因检修质量问题发生零部件损坏，承揽方应在</w:t>
      </w:r>
      <w:r>
        <w:rPr>
          <w:color w:val="auto"/>
          <w:sz w:val="24"/>
          <w:szCs w:val="24"/>
        </w:rPr>
        <w:t>3</w:t>
      </w:r>
      <w:r>
        <w:rPr>
          <w:rFonts w:hint="eastAsia" w:cs="宋体"/>
          <w:color w:val="auto"/>
          <w:sz w:val="24"/>
          <w:szCs w:val="24"/>
        </w:rPr>
        <w:t>天内无偿更换，并对该零部件自更换之日起再质保一年。如承揽方</w:t>
      </w:r>
      <w:r>
        <w:rPr>
          <w:rFonts w:hint="eastAsia"/>
          <w:color w:val="auto"/>
          <w:sz w:val="24"/>
          <w:szCs w:val="24"/>
          <w:lang w:val="en-US" w:eastAsia="zh-CN"/>
        </w:rPr>
        <w:t>12</w:t>
      </w:r>
      <w:r>
        <w:rPr>
          <w:rFonts w:hint="eastAsia" w:cs="宋体"/>
          <w:color w:val="auto"/>
          <w:sz w:val="24"/>
          <w:szCs w:val="24"/>
        </w:rPr>
        <w:t>小时内未到现场，将承担相应的责任并酌情扣减保证金。如生产急需，委托方可自行处理，由此产生的一切费用由承揽方承担；</w:t>
      </w:r>
      <w:r>
        <w:rPr>
          <w:color w:val="auto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cs="宋体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</w:t>
      </w:r>
      <w:r>
        <w:rPr>
          <w:rFonts w:hint="eastAsia" w:cs="宋体"/>
          <w:color w:val="auto"/>
          <w:sz w:val="24"/>
          <w:szCs w:val="24"/>
        </w:rPr>
        <w:t>、在质量保证期内设备同一部位因检修质量问题发生两次以上的故障，甲方有权要求赔偿。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b/>
          <w:bCs/>
          <w:color w:val="auto"/>
          <w:sz w:val="24"/>
          <w:szCs w:val="24"/>
        </w:rPr>
      </w:pPr>
      <w:r>
        <w:rPr>
          <w:rFonts w:hint="eastAsia" w:cs="宋体"/>
          <w:b/>
          <w:bCs/>
          <w:color w:val="auto"/>
          <w:sz w:val="24"/>
          <w:szCs w:val="24"/>
          <w:lang w:eastAsia="zh-CN"/>
        </w:rPr>
        <w:t>六</w:t>
      </w:r>
      <w:r>
        <w:rPr>
          <w:rFonts w:hint="eastAsia" w:cs="宋体"/>
          <w:b/>
          <w:bCs/>
          <w:color w:val="auto"/>
          <w:sz w:val="24"/>
          <w:szCs w:val="24"/>
        </w:rPr>
        <w:t>、安全环保要求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cs="宋体"/>
          <w:color w:val="auto"/>
          <w:sz w:val="24"/>
          <w:szCs w:val="24"/>
        </w:rPr>
      </w:pPr>
      <w:r>
        <w:rPr>
          <w:rFonts w:hint="eastAsia" w:cs="宋体"/>
          <w:color w:val="auto"/>
          <w:sz w:val="24"/>
          <w:szCs w:val="24"/>
          <w:lang w:eastAsia="zh-CN"/>
        </w:rPr>
        <w:t>投标</w:t>
      </w:r>
      <w:r>
        <w:rPr>
          <w:rFonts w:hint="eastAsia" w:cs="宋体"/>
          <w:color w:val="auto"/>
          <w:sz w:val="24"/>
          <w:szCs w:val="24"/>
        </w:rPr>
        <w:t>方工作人员在委托方现场施工期间应服从委托方的管理，遵守委托方的厂纪厂规，安装调试过程中必须符合委托方环保</w:t>
      </w:r>
      <w:r>
        <w:rPr>
          <w:color w:val="auto"/>
          <w:sz w:val="24"/>
          <w:szCs w:val="24"/>
        </w:rPr>
        <w:t>/</w:t>
      </w:r>
      <w:r>
        <w:rPr>
          <w:rFonts w:hint="eastAsia" w:cs="宋体"/>
          <w:color w:val="auto"/>
          <w:sz w:val="24"/>
          <w:szCs w:val="24"/>
        </w:rPr>
        <w:t>职业健康安全及安全标准化（一级）的有关规定。否则委托方有权停止</w:t>
      </w:r>
      <w:r>
        <w:rPr>
          <w:rFonts w:hint="eastAsia" w:cs="宋体"/>
          <w:color w:val="auto"/>
          <w:sz w:val="24"/>
          <w:szCs w:val="24"/>
          <w:lang w:eastAsia="zh-CN"/>
        </w:rPr>
        <w:t>投标</w:t>
      </w:r>
      <w:r>
        <w:rPr>
          <w:rFonts w:hint="eastAsia" w:cs="宋体"/>
          <w:color w:val="auto"/>
          <w:sz w:val="24"/>
          <w:szCs w:val="24"/>
        </w:rPr>
        <w:t>方的工作，并有权要求</w:t>
      </w:r>
      <w:r>
        <w:rPr>
          <w:rFonts w:hint="eastAsia" w:cs="宋体"/>
          <w:color w:val="auto"/>
          <w:sz w:val="24"/>
          <w:szCs w:val="24"/>
          <w:lang w:eastAsia="zh-CN"/>
        </w:rPr>
        <w:t>投标</w:t>
      </w:r>
      <w:r>
        <w:rPr>
          <w:rFonts w:hint="eastAsia" w:cs="宋体"/>
          <w:color w:val="auto"/>
          <w:sz w:val="24"/>
          <w:szCs w:val="24"/>
        </w:rPr>
        <w:t>方更换工作人员。由于</w:t>
      </w:r>
      <w:r>
        <w:rPr>
          <w:rFonts w:hint="eastAsia" w:cs="宋体"/>
          <w:color w:val="auto"/>
          <w:sz w:val="24"/>
          <w:szCs w:val="24"/>
          <w:lang w:eastAsia="zh-CN"/>
        </w:rPr>
        <w:t>投标</w:t>
      </w:r>
      <w:r>
        <w:rPr>
          <w:rFonts w:hint="eastAsia" w:cs="宋体"/>
          <w:color w:val="auto"/>
          <w:sz w:val="24"/>
          <w:szCs w:val="24"/>
        </w:rPr>
        <w:t>方原因造成双方人身责任事故和财产损失与委托方无关，</w:t>
      </w:r>
      <w:r>
        <w:rPr>
          <w:rFonts w:hint="eastAsia" w:cs="宋体"/>
          <w:color w:val="auto"/>
          <w:sz w:val="24"/>
          <w:szCs w:val="24"/>
          <w:lang w:eastAsia="zh-CN"/>
        </w:rPr>
        <w:t>投标</w:t>
      </w:r>
      <w:r>
        <w:rPr>
          <w:rFonts w:hint="eastAsia" w:cs="宋体"/>
          <w:color w:val="auto"/>
          <w:sz w:val="24"/>
          <w:szCs w:val="24"/>
        </w:rPr>
        <w:t>方责任自负，并赔偿一切损失。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cs="宋体"/>
          <w:color w:val="auto"/>
          <w:sz w:val="24"/>
          <w:szCs w:val="24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Rounded MT Bold">
    <w:altName w:val="Arial"/>
    <w:panose1 w:val="020F0704030504030204"/>
    <w:charset w:val="00"/>
    <w:family w:val="swiss"/>
    <w:pitch w:val="default"/>
    <w:sig w:usb0="00000000" w:usb1="00000000" w:usb2="00000000" w:usb3="00000000" w:csb0="00000001" w:csb1="00000000"/>
  </w:font>
  <w:font w:name="隶书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ql5uc8AAAAFAQAADwAAAAAAAAABACAAAAAiAAAAZHJzL2Rvd25yZXYueG1sUEsB&#10;AhQAFAAAAAgAh07iQC02fSzFAQAAawMAAA4AAAAAAAAAAQAgAAAAH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00381F"/>
    <w:rsid w:val="04146DE0"/>
    <w:rsid w:val="04353EBB"/>
    <w:rsid w:val="049404D4"/>
    <w:rsid w:val="04ED0B62"/>
    <w:rsid w:val="08563757"/>
    <w:rsid w:val="0B31137D"/>
    <w:rsid w:val="0ED130C7"/>
    <w:rsid w:val="0F8B4D35"/>
    <w:rsid w:val="18E078D9"/>
    <w:rsid w:val="1E346F40"/>
    <w:rsid w:val="1E915999"/>
    <w:rsid w:val="1EFB5C56"/>
    <w:rsid w:val="201E1B39"/>
    <w:rsid w:val="20B92496"/>
    <w:rsid w:val="20E40375"/>
    <w:rsid w:val="23E74095"/>
    <w:rsid w:val="25497531"/>
    <w:rsid w:val="25AE4320"/>
    <w:rsid w:val="296F3197"/>
    <w:rsid w:val="29D91AA8"/>
    <w:rsid w:val="2A804F5A"/>
    <w:rsid w:val="2D4522EA"/>
    <w:rsid w:val="2FFC18F4"/>
    <w:rsid w:val="30B13642"/>
    <w:rsid w:val="30F93E94"/>
    <w:rsid w:val="34E97214"/>
    <w:rsid w:val="35D77318"/>
    <w:rsid w:val="37023928"/>
    <w:rsid w:val="394278FB"/>
    <w:rsid w:val="3B331D4F"/>
    <w:rsid w:val="3CAA3A3D"/>
    <w:rsid w:val="3E3A5DEE"/>
    <w:rsid w:val="40BE5D55"/>
    <w:rsid w:val="43066FA4"/>
    <w:rsid w:val="44A6047F"/>
    <w:rsid w:val="45403217"/>
    <w:rsid w:val="457E1FBC"/>
    <w:rsid w:val="475450DF"/>
    <w:rsid w:val="47AF621D"/>
    <w:rsid w:val="47BE0A97"/>
    <w:rsid w:val="47ED555F"/>
    <w:rsid w:val="48C21068"/>
    <w:rsid w:val="48D8218F"/>
    <w:rsid w:val="491100CF"/>
    <w:rsid w:val="4B770ABE"/>
    <w:rsid w:val="4C6F52CE"/>
    <w:rsid w:val="4CAC4915"/>
    <w:rsid w:val="4EA64A7C"/>
    <w:rsid w:val="53982D67"/>
    <w:rsid w:val="54D14E7B"/>
    <w:rsid w:val="55005A82"/>
    <w:rsid w:val="58920D00"/>
    <w:rsid w:val="594B65F7"/>
    <w:rsid w:val="5C450F0E"/>
    <w:rsid w:val="5E4B1F3C"/>
    <w:rsid w:val="5F5546D6"/>
    <w:rsid w:val="5F95061E"/>
    <w:rsid w:val="60851496"/>
    <w:rsid w:val="61E84E3F"/>
    <w:rsid w:val="62A37E23"/>
    <w:rsid w:val="654113CA"/>
    <w:rsid w:val="69563740"/>
    <w:rsid w:val="6BE04017"/>
    <w:rsid w:val="6E0345E5"/>
    <w:rsid w:val="6F690C89"/>
    <w:rsid w:val="72063382"/>
    <w:rsid w:val="72422D8A"/>
    <w:rsid w:val="748B3AD1"/>
    <w:rsid w:val="75033D7A"/>
    <w:rsid w:val="757A7106"/>
    <w:rsid w:val="770C0BE9"/>
    <w:rsid w:val="79810BEB"/>
    <w:rsid w:val="79C75890"/>
    <w:rsid w:val="7A116372"/>
    <w:rsid w:val="7A862FD5"/>
    <w:rsid w:val="7AC26BA5"/>
    <w:rsid w:val="7E3F6F28"/>
    <w:rsid w:val="7E6F2497"/>
    <w:rsid w:val="7EFC1D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房宏凯</cp:lastModifiedBy>
  <cp:lastPrinted>2019-05-17T00:31:00Z</cp:lastPrinted>
  <dcterms:modified xsi:type="dcterms:W3CDTF">2019-05-20T02:53:27Z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