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技术服务报告相关信息公示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根据国家卫生健康委令〔2021〕第4号《职业卫生技术服务机构管理办法》，现将技术服务报告相关信息公示如下：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1.基本情况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报告编号：大机疾控检（</w:t>
      </w:r>
      <w:r>
        <w:rPr>
          <w:rFonts w:hint="eastAsia"/>
          <w:sz w:val="30"/>
          <w:szCs w:val="30"/>
          <w:lang w:val="en-US" w:eastAsia="zh-CN"/>
        </w:rPr>
        <w:t>2022</w:t>
      </w:r>
      <w:r>
        <w:rPr>
          <w:rFonts w:hint="eastAsia"/>
          <w:sz w:val="30"/>
          <w:szCs w:val="30"/>
          <w:lang w:eastAsia="zh-CN"/>
        </w:rPr>
        <w:t>）第</w:t>
      </w:r>
      <w:r>
        <w:rPr>
          <w:rFonts w:hint="eastAsia"/>
          <w:sz w:val="30"/>
          <w:szCs w:val="30"/>
          <w:lang w:val="en-US" w:eastAsia="zh-CN"/>
        </w:rPr>
        <w:t>009号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用人单位名称：大连锦宇金属制品有限公司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地址：辽宁省大连市保税区二十里堡街道广宁寺村</w:t>
      </w:r>
      <w:r>
        <w:rPr>
          <w:rFonts w:hint="eastAsia"/>
          <w:sz w:val="30"/>
          <w:szCs w:val="30"/>
          <w:lang w:val="en-US" w:eastAsia="zh-CN"/>
        </w:rPr>
        <w:t>190号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联系人：袁春庆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技术服务项目组人员名单：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葛明庆、孙丹丹、张晓曦、吴飞、冷超、李艳梅、谢敬之、战雨奇、马贵阳、马宇宁、匡晓玫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3.专业技术人员、陪同人及时间：</w:t>
      </w:r>
    </w:p>
    <w:tbl>
      <w:tblPr>
        <w:tblStyle w:val="3"/>
        <w:tblW w:w="9474" w:type="dxa"/>
        <w:jc w:val="center"/>
        <w:tblInd w:w="-1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2941"/>
        <w:gridCol w:w="2650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名称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2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用人单位陪同人</w:t>
            </w:r>
          </w:p>
        </w:tc>
        <w:tc>
          <w:tcPr>
            <w:tcW w:w="20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现场调查</w:t>
            </w:r>
          </w:p>
        </w:tc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葛明庆、战雨奇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袁春庆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2022.6.7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现场采样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马贵阳、冷超、马宇宁、战雨奇、李艳梅、谢敬之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袁春庆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2022.6.9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现场检测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冷超、马贵阳</w:t>
            </w:r>
            <w:bookmarkStart w:id="0" w:name="_GoBack"/>
            <w:bookmarkEnd w:id="0"/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袁春庆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2022.6.9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出具报告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时间</w:t>
            </w:r>
          </w:p>
        </w:tc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2022.7.19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证明材料（影像资料）：   </w:t>
      </w:r>
    </w:p>
    <w:p>
      <w:pPr>
        <w:numPr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val="en-US" w:eastAsia="zh-CN"/>
        </w:rPr>
        <w:drawing>
          <wp:inline distT="0" distB="0" distL="114300" distR="114300">
            <wp:extent cx="5264785" cy="3982720"/>
            <wp:effectExtent l="0" t="0" r="12065" b="17780"/>
            <wp:docPr id="8" name="图片 8" descr="门口合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门口合影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0"/>
          <w:szCs w:val="30"/>
          <w:lang w:val="en-US" w:eastAsia="zh-CN"/>
        </w:rPr>
        <w:t xml:space="preserve">                                              </w:t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6" name="图片 6" descr="电焊烟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电焊烟尘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7" name="图片 7" descr="电焊烟尘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电焊烟尘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9" name="图片 9" descr="喷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喷涂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10" name="图片 10" descr="脱脂槽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脱脂槽 (2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F71A"/>
    <w:multiLevelType w:val="singleLevel"/>
    <w:tmpl w:val="23B7F71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80768"/>
    <w:rsid w:val="059542C4"/>
    <w:rsid w:val="076659E9"/>
    <w:rsid w:val="08195CBD"/>
    <w:rsid w:val="089671B0"/>
    <w:rsid w:val="20000598"/>
    <w:rsid w:val="26186B11"/>
    <w:rsid w:val="2C8930D3"/>
    <w:rsid w:val="2E7A5395"/>
    <w:rsid w:val="2E9253EA"/>
    <w:rsid w:val="2F734D9C"/>
    <w:rsid w:val="34FA2929"/>
    <w:rsid w:val="41B660D2"/>
    <w:rsid w:val="42E71994"/>
    <w:rsid w:val="45A662F0"/>
    <w:rsid w:val="4A90103D"/>
    <w:rsid w:val="4CD60739"/>
    <w:rsid w:val="55615498"/>
    <w:rsid w:val="638F26C8"/>
    <w:rsid w:val="68610B06"/>
    <w:rsid w:val="6B855B15"/>
    <w:rsid w:val="6C780AEB"/>
    <w:rsid w:val="6FC032A5"/>
    <w:rsid w:val="71D24249"/>
    <w:rsid w:val="741807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2021-04-13T00:33:00Z</dcterms:created>
  <dc:creator>Administrator</dc:creator>
  <cp:lastModifiedBy>张睿</cp:lastModifiedBy>
  <dcterms:modified xsi:type="dcterms:W3CDTF">2022-07-26T06:41:22Z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