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E" w:rsidRPr="00C7441E" w:rsidRDefault="00C7441E" w:rsidP="00C7441E">
      <w:pPr>
        <w:jc w:val="center"/>
        <w:rPr>
          <w:rFonts w:ascii="Times New Roman" w:eastAsia="隶书" w:hAnsi="Times New Roman" w:cs="Times New Roman"/>
          <w:b/>
          <w:bCs/>
          <w:sz w:val="84"/>
          <w:szCs w:val="84"/>
        </w:rPr>
      </w:pPr>
      <w:r w:rsidRPr="00C7441E">
        <w:rPr>
          <w:rFonts w:ascii="Times New Roman" w:eastAsia="隶书" w:hAnsi="Times New Roman" w:cs="Times New Roman"/>
          <w:b/>
          <w:bCs/>
          <w:sz w:val="84"/>
          <w:szCs w:val="84"/>
        </w:rPr>
        <w:t>招</w:t>
      </w:r>
      <w:r w:rsidRPr="00C7441E">
        <w:rPr>
          <w:rFonts w:ascii="Times New Roman" w:eastAsia="隶书" w:hAnsi="Times New Roman" w:cs="Times New Roman"/>
          <w:b/>
          <w:bCs/>
          <w:sz w:val="84"/>
          <w:szCs w:val="84"/>
        </w:rPr>
        <w:t xml:space="preserve"> </w:t>
      </w:r>
      <w:r w:rsidRPr="00C7441E">
        <w:rPr>
          <w:rFonts w:ascii="Times New Roman" w:eastAsia="隶书" w:hAnsi="Times New Roman" w:cs="Times New Roman"/>
          <w:b/>
          <w:bCs/>
          <w:sz w:val="84"/>
          <w:szCs w:val="84"/>
        </w:rPr>
        <w:t>标</w:t>
      </w:r>
      <w:r w:rsidRPr="00C7441E">
        <w:rPr>
          <w:rFonts w:ascii="Times New Roman" w:eastAsia="隶书" w:hAnsi="Times New Roman" w:cs="Times New Roman"/>
          <w:b/>
          <w:bCs/>
          <w:sz w:val="84"/>
          <w:szCs w:val="84"/>
        </w:rPr>
        <w:t xml:space="preserve"> </w:t>
      </w:r>
      <w:r w:rsidRPr="00C7441E">
        <w:rPr>
          <w:rFonts w:ascii="Times New Roman" w:eastAsia="隶书" w:hAnsi="Times New Roman" w:cs="Times New Roman"/>
          <w:b/>
          <w:bCs/>
          <w:sz w:val="84"/>
          <w:szCs w:val="84"/>
        </w:rPr>
        <w:t>文</w:t>
      </w:r>
      <w:r w:rsidRPr="00C7441E">
        <w:rPr>
          <w:rFonts w:ascii="Times New Roman" w:eastAsia="隶书" w:hAnsi="Times New Roman" w:cs="Times New Roman"/>
          <w:b/>
          <w:bCs/>
          <w:sz w:val="84"/>
          <w:szCs w:val="84"/>
        </w:rPr>
        <w:t xml:space="preserve"> </w:t>
      </w:r>
      <w:r w:rsidRPr="00C7441E">
        <w:rPr>
          <w:rFonts w:ascii="Times New Roman" w:eastAsia="隶书" w:hAnsi="Times New Roman" w:cs="Times New Roman"/>
          <w:b/>
          <w:bCs/>
          <w:sz w:val="84"/>
          <w:szCs w:val="84"/>
        </w:rPr>
        <w:t>件</w:t>
      </w: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Pr="00C7441E" w:rsidRDefault="00C7441E" w:rsidP="00C7441E">
      <w:pPr>
        <w:ind w:left="3795" w:hangingChars="1050" w:hanging="3795"/>
        <w:jc w:val="left"/>
        <w:rPr>
          <w:rFonts w:ascii="Times New Roman" w:eastAsia="隶书" w:hAnsi="Times New Roman" w:cs="Times New Roman"/>
          <w:b/>
          <w:bCs/>
          <w:sz w:val="36"/>
          <w:szCs w:val="24"/>
        </w:rPr>
      </w:pPr>
      <w:r>
        <w:rPr>
          <w:rFonts w:ascii="Times New Roman" w:eastAsia="隶书" w:hAnsi="Times New Roman" w:cs="Times New Roman" w:hint="eastAsia"/>
          <w:b/>
          <w:bCs/>
          <w:sz w:val="36"/>
          <w:szCs w:val="24"/>
        </w:rPr>
        <w:t>招标物质</w:t>
      </w:r>
      <w:r w:rsidRPr="00C7441E">
        <w:rPr>
          <w:rFonts w:ascii="Times New Roman" w:eastAsia="隶书" w:hAnsi="Times New Roman" w:cs="Times New Roman"/>
          <w:b/>
          <w:bCs/>
          <w:sz w:val="36"/>
          <w:szCs w:val="24"/>
        </w:rPr>
        <w:t>名称：</w:t>
      </w:r>
      <w:r>
        <w:rPr>
          <w:rFonts w:ascii="Times New Roman" w:eastAsia="隶书" w:hAnsi="Times New Roman" w:cs="Times New Roman" w:hint="eastAsia"/>
          <w:b/>
          <w:bCs/>
          <w:sz w:val="36"/>
          <w:szCs w:val="24"/>
        </w:rPr>
        <w:t>废旧物资处理招标</w:t>
      </w:r>
    </w:p>
    <w:p w:rsidR="00C7441E" w:rsidRPr="00C7441E" w:rsidRDefault="00C7441E" w:rsidP="00C7441E">
      <w:pPr>
        <w:jc w:val="center"/>
        <w:rPr>
          <w:rFonts w:ascii="Times New Roman" w:eastAsia="隶书" w:hAnsi="Times New Roman" w:cs="Times New Roman"/>
          <w:b/>
          <w:bCs/>
          <w:sz w:val="36"/>
          <w:szCs w:val="24"/>
        </w:rPr>
      </w:pP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  <w:r w:rsidRPr="00C7441E">
        <w:rPr>
          <w:rFonts w:ascii="Times New Roman" w:eastAsia="隶书" w:hAnsi="Times New Roman" w:cs="Times New Roman"/>
          <w:b/>
          <w:bCs/>
          <w:sz w:val="36"/>
          <w:szCs w:val="24"/>
        </w:rPr>
        <w:t>招标编号：</w:t>
      </w:r>
      <w:r w:rsidRPr="00C7441E">
        <w:rPr>
          <w:rFonts w:ascii="Times New Roman" w:eastAsia="隶书" w:hAnsi="Times New Roman" w:cs="Times New Roman" w:hint="eastAsia"/>
          <w:b/>
          <w:bCs/>
          <w:sz w:val="32"/>
          <w:szCs w:val="24"/>
        </w:rPr>
        <w:t>WZZB20170</w:t>
      </w:r>
      <w:r w:rsidR="006C0D75">
        <w:rPr>
          <w:rFonts w:ascii="Times New Roman" w:eastAsia="隶书" w:hAnsi="Times New Roman" w:cs="Times New Roman" w:hint="eastAsia"/>
          <w:b/>
          <w:bCs/>
          <w:sz w:val="32"/>
          <w:szCs w:val="24"/>
        </w:rPr>
        <w:t>3</w:t>
      </w:r>
    </w:p>
    <w:p w:rsidR="00C7441E" w:rsidRPr="00C7441E" w:rsidRDefault="00C7441E" w:rsidP="00C7441E">
      <w:pPr>
        <w:jc w:val="center"/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Pr="00C7441E" w:rsidRDefault="00C7441E" w:rsidP="00C7441E">
      <w:pPr>
        <w:jc w:val="center"/>
        <w:rPr>
          <w:rFonts w:ascii="Times New Roman" w:eastAsia="隶书" w:hAnsi="Times New Roman" w:cs="Times New Roman"/>
          <w:b/>
          <w:bCs/>
          <w:sz w:val="36"/>
          <w:szCs w:val="24"/>
        </w:rPr>
      </w:pPr>
      <w:r w:rsidRPr="00C7441E">
        <w:rPr>
          <w:rFonts w:ascii="Times New Roman" w:eastAsia="隶书" w:hAnsi="Times New Roman" w:cs="Times New Roman"/>
          <w:b/>
          <w:bCs/>
          <w:sz w:val="36"/>
          <w:szCs w:val="24"/>
        </w:rPr>
        <w:t>中车大连电力牵引研发中心</w:t>
      </w:r>
      <w:r w:rsidRPr="00C7441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有限公司</w:t>
      </w:r>
    </w:p>
    <w:p w:rsidR="00C7441E" w:rsidRPr="00C7441E" w:rsidRDefault="00C7441E" w:rsidP="00C7441E">
      <w:pPr>
        <w:rPr>
          <w:rFonts w:ascii="Times New Roman" w:eastAsia="隶书" w:hAnsi="Times New Roman" w:cs="Times New Roman"/>
          <w:b/>
          <w:bCs/>
          <w:sz w:val="32"/>
          <w:szCs w:val="24"/>
        </w:rPr>
      </w:pPr>
    </w:p>
    <w:p w:rsidR="00C7441E" w:rsidRDefault="00C7441E" w:rsidP="00C7441E">
      <w:pPr>
        <w:jc w:val="center"/>
        <w:rPr>
          <w:rFonts w:ascii="Times New Roman" w:eastAsia="隶书" w:hAnsi="Times New Roman" w:cs="Times New Roman"/>
          <w:b/>
          <w:bCs/>
          <w:sz w:val="36"/>
          <w:szCs w:val="24"/>
        </w:rPr>
      </w:pPr>
      <w:r w:rsidRPr="00C7441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2017</w:t>
      </w:r>
      <w:r w:rsidRPr="00C7441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年</w:t>
      </w:r>
      <w:r w:rsidR="001E5CA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4</w:t>
      </w:r>
      <w:r w:rsidRPr="00C7441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月</w:t>
      </w:r>
      <w:r w:rsidR="001E5CA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19</w:t>
      </w:r>
      <w:r w:rsidRPr="00C7441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日</w:t>
      </w:r>
    </w:p>
    <w:p w:rsidR="001E5CAE" w:rsidRDefault="001E5CAE" w:rsidP="00C7441E">
      <w:pPr>
        <w:jc w:val="center"/>
        <w:rPr>
          <w:rFonts w:ascii="Times New Roman" w:eastAsia="隶书" w:hAnsi="Times New Roman" w:cs="Times New Roman"/>
          <w:b/>
          <w:bCs/>
          <w:sz w:val="36"/>
          <w:szCs w:val="24"/>
        </w:rPr>
      </w:pPr>
    </w:p>
    <w:p w:rsidR="001E5CAE" w:rsidRPr="00C7441E" w:rsidRDefault="001E5CAE" w:rsidP="00C7441E">
      <w:pPr>
        <w:jc w:val="center"/>
        <w:rPr>
          <w:rFonts w:ascii="Times New Roman" w:eastAsia="隶书" w:hAnsi="Times New Roman" w:cs="Times New Roman"/>
          <w:b/>
          <w:bCs/>
          <w:sz w:val="36"/>
          <w:szCs w:val="24"/>
        </w:rPr>
      </w:pPr>
    </w:p>
    <w:p w:rsidR="00C7441E" w:rsidRPr="00C7441E" w:rsidRDefault="00C7441E" w:rsidP="00C7441E">
      <w:pPr>
        <w:jc w:val="center"/>
        <w:rPr>
          <w:rFonts w:ascii="Times New Roman" w:eastAsia="隶书" w:hAnsi="Times New Roman" w:cs="Times New Roman"/>
          <w:b/>
          <w:bCs/>
          <w:sz w:val="36"/>
          <w:szCs w:val="24"/>
        </w:rPr>
      </w:pPr>
    </w:p>
    <w:p w:rsidR="00C7441E" w:rsidRPr="00C7441E" w:rsidRDefault="00C7441E" w:rsidP="00C7441E">
      <w:pPr>
        <w:jc w:val="left"/>
        <w:rPr>
          <w:rFonts w:ascii="Times New Roman" w:eastAsia="隶书" w:hAnsi="Times New Roman" w:cs="Times New Roman"/>
          <w:b/>
          <w:bCs/>
          <w:sz w:val="36"/>
          <w:szCs w:val="24"/>
        </w:rPr>
        <w:sectPr w:rsidR="00C7441E" w:rsidRPr="00C7441E">
          <w:head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C7441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编制：</w:t>
      </w:r>
      <w:r w:rsidRPr="00C7441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 xml:space="preserve">             </w:t>
      </w:r>
      <w:r w:rsidRPr="00C7441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审核：</w:t>
      </w:r>
      <w:r w:rsidRPr="00C7441E">
        <w:rPr>
          <w:rFonts w:ascii="Times New Roman" w:eastAsia="隶书" w:hAnsi="Times New Roman" w:cs="Times New Roman" w:hint="eastAsia"/>
          <w:b/>
          <w:bCs/>
          <w:sz w:val="36"/>
          <w:szCs w:val="24"/>
        </w:rPr>
        <w:t xml:space="preserve">           </w:t>
      </w:r>
      <w:r w:rsidR="00453A5D">
        <w:rPr>
          <w:rFonts w:ascii="Times New Roman" w:eastAsia="隶书" w:hAnsi="Times New Roman" w:cs="Times New Roman" w:hint="eastAsia"/>
          <w:b/>
          <w:bCs/>
          <w:sz w:val="36"/>
          <w:szCs w:val="24"/>
        </w:rPr>
        <w:t>批准：</w:t>
      </w:r>
    </w:p>
    <w:p w:rsidR="00453A5D" w:rsidRDefault="00453A5D" w:rsidP="00453A5D">
      <w:pPr>
        <w:pStyle w:val="1"/>
        <w:spacing w:before="0" w:afterLines="100" w:after="240" w:line="600" w:lineRule="exact"/>
        <w:jc w:val="center"/>
      </w:pPr>
      <w:bookmarkStart w:id="0" w:name="_Toc183404003"/>
      <w:r w:rsidRPr="008E7009">
        <w:lastRenderedPageBreak/>
        <w:t>第一部分</w:t>
      </w:r>
      <w:r w:rsidRPr="008E7009">
        <w:t xml:space="preserve">  </w:t>
      </w:r>
      <w:r w:rsidRPr="008E7009">
        <w:t>投标邀请</w:t>
      </w:r>
      <w:bookmarkEnd w:id="0"/>
    </w:p>
    <w:p w:rsidR="006C0D75" w:rsidRDefault="00804B99" w:rsidP="00D905AD">
      <w:pPr>
        <w:spacing w:line="50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C7441E">
        <w:rPr>
          <w:rFonts w:ascii="宋体" w:eastAsia="宋体" w:hAnsi="宋体" w:cs="Times New Roman" w:hint="eastAsia"/>
          <w:sz w:val="28"/>
          <w:szCs w:val="28"/>
        </w:rPr>
        <w:t>据中车大连电力牵引研发中心有限公司</w:t>
      </w:r>
      <w:r w:rsidR="006C0D75">
        <w:rPr>
          <w:rFonts w:ascii="宋体" w:eastAsia="宋体" w:hAnsi="宋体" w:cs="Times New Roman" w:hint="eastAsia"/>
          <w:sz w:val="28"/>
          <w:szCs w:val="28"/>
        </w:rPr>
        <w:t>相关规定</w:t>
      </w:r>
      <w:r w:rsidRPr="00C7441E">
        <w:rPr>
          <w:rFonts w:ascii="宋体" w:eastAsia="宋体" w:hAnsi="宋体" w:cs="Times New Roman" w:hint="eastAsia"/>
          <w:sz w:val="28"/>
          <w:szCs w:val="28"/>
        </w:rPr>
        <w:t>，</w:t>
      </w:r>
      <w:r w:rsidRPr="0044274E">
        <w:rPr>
          <w:rFonts w:ascii="宋体" w:eastAsia="宋体" w:hAnsi="宋体" w:cs="Times New Roman" w:hint="eastAsia"/>
          <w:sz w:val="28"/>
          <w:szCs w:val="28"/>
        </w:rPr>
        <w:t>对废旧物资（</w:t>
      </w:r>
      <w:r w:rsidRPr="0044274E">
        <w:rPr>
          <w:rFonts w:ascii="宋体" w:eastAsia="宋体" w:hAnsi="宋体" w:cs="Times New Roman"/>
          <w:sz w:val="28"/>
          <w:szCs w:val="28"/>
        </w:rPr>
        <w:t>变压器</w:t>
      </w:r>
      <w:r w:rsidRPr="0044274E">
        <w:rPr>
          <w:rFonts w:ascii="宋体" w:eastAsia="宋体" w:hAnsi="宋体" w:cs="Times New Roman" w:hint="eastAsia"/>
          <w:sz w:val="28"/>
          <w:szCs w:val="28"/>
        </w:rPr>
        <w:t>、</w:t>
      </w:r>
      <w:r w:rsidRPr="0044274E">
        <w:rPr>
          <w:rFonts w:ascii="宋体" w:eastAsia="宋体" w:hAnsi="宋体" w:cs="Times New Roman"/>
          <w:sz w:val="28"/>
          <w:szCs w:val="28"/>
        </w:rPr>
        <w:t>电抗器</w:t>
      </w:r>
      <w:r w:rsidRPr="0044274E">
        <w:rPr>
          <w:rFonts w:ascii="宋体" w:eastAsia="宋体" w:hAnsi="宋体" w:cs="Times New Roman" w:hint="eastAsia"/>
          <w:sz w:val="28"/>
          <w:szCs w:val="28"/>
        </w:rPr>
        <w:t>、</w:t>
      </w:r>
      <w:r w:rsidR="00AD3ADE">
        <w:rPr>
          <w:rFonts w:ascii="宋体" w:eastAsia="宋体" w:hAnsi="宋体" w:cs="Times New Roman" w:hint="eastAsia"/>
          <w:sz w:val="28"/>
          <w:szCs w:val="28"/>
        </w:rPr>
        <w:t>废铜、废铁、废线缆</w:t>
      </w:r>
      <w:r w:rsidR="006F733C">
        <w:rPr>
          <w:rFonts w:ascii="宋体" w:eastAsia="宋体" w:hAnsi="宋体" w:cs="Times New Roman" w:hint="eastAsia"/>
          <w:sz w:val="28"/>
          <w:szCs w:val="28"/>
        </w:rPr>
        <w:t>等</w:t>
      </w:r>
      <w:r w:rsidRPr="0044274E">
        <w:rPr>
          <w:rFonts w:ascii="宋体" w:eastAsia="宋体" w:hAnsi="宋体" w:cs="Times New Roman" w:hint="eastAsia"/>
          <w:sz w:val="28"/>
          <w:szCs w:val="28"/>
        </w:rPr>
        <w:t>）</w:t>
      </w:r>
      <w:r w:rsidR="006C0D75">
        <w:rPr>
          <w:rFonts w:ascii="宋体" w:eastAsia="宋体" w:hAnsi="宋体" w:cs="Times New Roman" w:hint="eastAsia"/>
          <w:sz w:val="28"/>
          <w:szCs w:val="28"/>
        </w:rPr>
        <w:t>进行</w:t>
      </w:r>
      <w:r w:rsidRPr="0044274E">
        <w:rPr>
          <w:rFonts w:ascii="宋体" w:eastAsia="宋体" w:hAnsi="宋体" w:cs="Times New Roman" w:hint="eastAsia"/>
          <w:sz w:val="28"/>
          <w:szCs w:val="28"/>
        </w:rPr>
        <w:t>招标处理</w:t>
      </w:r>
      <w:r w:rsidRPr="00C7441E">
        <w:rPr>
          <w:rFonts w:ascii="宋体" w:eastAsia="宋体" w:hAnsi="宋体" w:cs="Times New Roman" w:hint="eastAsia"/>
          <w:sz w:val="28"/>
          <w:szCs w:val="28"/>
        </w:rPr>
        <w:t>，</w:t>
      </w:r>
      <w:r w:rsidR="006C0D75" w:rsidRPr="006C0D75">
        <w:rPr>
          <w:rFonts w:ascii="宋体" w:eastAsia="宋体" w:hAnsi="宋体" w:cs="Times New Roman" w:hint="eastAsia"/>
          <w:sz w:val="28"/>
          <w:szCs w:val="28"/>
        </w:rPr>
        <w:t>现将有关事项公告如下：</w:t>
      </w:r>
    </w:p>
    <w:p w:rsidR="006C0D75" w:rsidRPr="006C0D75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="006C0D75" w:rsidRPr="006C0D75">
        <w:rPr>
          <w:rFonts w:ascii="宋体" w:eastAsia="宋体" w:hAnsi="宋体" w:cs="Times New Roman" w:hint="eastAsia"/>
          <w:sz w:val="28"/>
          <w:szCs w:val="28"/>
        </w:rPr>
        <w:t>招标编号：WZZB201703</w:t>
      </w:r>
    </w:p>
    <w:p w:rsidR="00804B99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="00804B99" w:rsidRPr="006C0D75">
        <w:rPr>
          <w:rFonts w:ascii="宋体" w:eastAsia="宋体" w:hAnsi="宋体" w:cs="Times New Roman" w:hint="eastAsia"/>
          <w:sz w:val="28"/>
          <w:szCs w:val="28"/>
        </w:rPr>
        <w:t>招标名称：</w:t>
      </w:r>
      <w:r w:rsidR="00804B99" w:rsidRPr="006C0D75">
        <w:rPr>
          <w:rFonts w:ascii="宋体" w:eastAsia="宋体" w:hAnsi="宋体" w:cs="Times New Roman"/>
          <w:sz w:val="28"/>
          <w:szCs w:val="28"/>
        </w:rPr>
        <w:t>废旧</w:t>
      </w:r>
      <w:r w:rsidR="00804B99" w:rsidRPr="006C0D75">
        <w:rPr>
          <w:rFonts w:ascii="宋体" w:eastAsia="宋体" w:hAnsi="宋体" w:cs="Times New Roman" w:hint="eastAsia"/>
          <w:sz w:val="28"/>
          <w:szCs w:val="28"/>
        </w:rPr>
        <w:t>物资处理招标</w:t>
      </w:r>
    </w:p>
    <w:p w:rsidR="00453A5D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453A5D">
        <w:rPr>
          <w:rFonts w:ascii="宋体" w:eastAsia="宋体" w:hAnsi="宋体" w:cs="Times New Roman" w:hint="eastAsia"/>
          <w:sz w:val="28"/>
          <w:szCs w:val="28"/>
        </w:rPr>
        <w:t>发放标书时间：2017年</w:t>
      </w:r>
      <w:r w:rsidR="003069F1">
        <w:rPr>
          <w:rFonts w:ascii="宋体" w:eastAsia="宋体" w:hAnsi="宋体" w:cs="Times New Roman" w:hint="eastAsia"/>
          <w:sz w:val="28"/>
          <w:szCs w:val="28"/>
        </w:rPr>
        <w:t>4</w:t>
      </w:r>
      <w:r w:rsidRPr="00453A5D">
        <w:rPr>
          <w:rFonts w:ascii="宋体" w:eastAsia="宋体" w:hAnsi="宋体" w:cs="Times New Roman" w:hint="eastAsia"/>
          <w:sz w:val="28"/>
          <w:szCs w:val="28"/>
        </w:rPr>
        <w:t>月</w:t>
      </w:r>
      <w:r w:rsidR="003069F1">
        <w:rPr>
          <w:rFonts w:ascii="宋体" w:eastAsia="宋体" w:hAnsi="宋体" w:cs="Times New Roman" w:hint="eastAsia"/>
          <w:sz w:val="28"/>
          <w:szCs w:val="28"/>
        </w:rPr>
        <w:t>19</w:t>
      </w:r>
      <w:r w:rsidRPr="00453A5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453A5D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发放标书地点：</w:t>
      </w:r>
      <w:r w:rsidRPr="00453A5D">
        <w:rPr>
          <w:rFonts w:ascii="宋体" w:eastAsia="宋体" w:hAnsi="宋体" w:cs="Times New Roman" w:hint="eastAsia"/>
          <w:sz w:val="28"/>
          <w:szCs w:val="28"/>
        </w:rPr>
        <w:t>中车大连电力牵引研发中心有限公司</w:t>
      </w:r>
    </w:p>
    <w:p w:rsidR="00453A5D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453A5D">
        <w:rPr>
          <w:rFonts w:ascii="宋体" w:eastAsia="宋体" w:hAnsi="宋体" w:cs="Times New Roman" w:hint="eastAsia"/>
          <w:sz w:val="28"/>
          <w:szCs w:val="28"/>
        </w:rPr>
        <w:t>接收标书时间：2017年</w:t>
      </w:r>
      <w:r w:rsidR="003069F1">
        <w:rPr>
          <w:rFonts w:ascii="宋体" w:eastAsia="宋体" w:hAnsi="宋体" w:cs="Times New Roman" w:hint="eastAsia"/>
          <w:sz w:val="28"/>
          <w:szCs w:val="28"/>
        </w:rPr>
        <w:t>4</w:t>
      </w:r>
      <w:r w:rsidRPr="00453A5D">
        <w:rPr>
          <w:rFonts w:ascii="宋体" w:eastAsia="宋体" w:hAnsi="宋体" w:cs="Times New Roman" w:hint="eastAsia"/>
          <w:sz w:val="28"/>
          <w:szCs w:val="28"/>
        </w:rPr>
        <w:t>月</w:t>
      </w:r>
      <w:r w:rsidR="003069F1">
        <w:rPr>
          <w:rFonts w:ascii="宋体" w:eastAsia="宋体" w:hAnsi="宋体" w:cs="Times New Roman" w:hint="eastAsia"/>
          <w:sz w:val="28"/>
          <w:szCs w:val="28"/>
        </w:rPr>
        <w:t>24</w:t>
      </w:r>
      <w:r w:rsidRPr="00453A5D">
        <w:rPr>
          <w:rFonts w:ascii="宋体" w:eastAsia="宋体" w:hAnsi="宋体" w:cs="Times New Roman" w:hint="eastAsia"/>
          <w:sz w:val="28"/>
          <w:szCs w:val="28"/>
        </w:rPr>
        <w:t>日至</w:t>
      </w:r>
      <w:r w:rsidR="003069F1">
        <w:rPr>
          <w:rFonts w:ascii="宋体" w:eastAsia="宋体" w:hAnsi="宋体" w:cs="Times New Roman" w:hint="eastAsia"/>
          <w:sz w:val="28"/>
          <w:szCs w:val="28"/>
        </w:rPr>
        <w:t>5</w:t>
      </w:r>
      <w:r w:rsidRPr="00453A5D">
        <w:rPr>
          <w:rFonts w:ascii="宋体" w:eastAsia="宋体" w:hAnsi="宋体" w:cs="Times New Roman" w:hint="eastAsia"/>
          <w:sz w:val="28"/>
          <w:szCs w:val="28"/>
        </w:rPr>
        <w:t>月</w:t>
      </w:r>
      <w:r w:rsidR="000C19D3">
        <w:rPr>
          <w:rFonts w:ascii="宋体" w:eastAsia="宋体" w:hAnsi="宋体" w:cs="Times New Roman" w:hint="eastAsia"/>
          <w:sz w:val="28"/>
          <w:szCs w:val="28"/>
        </w:rPr>
        <w:t>17</w:t>
      </w:r>
      <w:r w:rsidRPr="00453A5D">
        <w:rPr>
          <w:rFonts w:ascii="宋体" w:eastAsia="宋体" w:hAnsi="宋体" w:cs="Times New Roman" w:hint="eastAsia"/>
          <w:sz w:val="28"/>
          <w:szCs w:val="28"/>
        </w:rPr>
        <w:t>日</w:t>
      </w:r>
      <w:r w:rsidR="003069F1"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453A5D">
        <w:rPr>
          <w:rFonts w:ascii="宋体" w:eastAsia="宋体" w:hAnsi="宋体" w:cs="Times New Roman" w:hint="eastAsia"/>
          <w:sz w:val="28"/>
          <w:szCs w:val="28"/>
        </w:rPr>
        <w:t>下午1</w:t>
      </w:r>
      <w:r w:rsidR="003069F1">
        <w:rPr>
          <w:rFonts w:ascii="宋体" w:eastAsia="宋体" w:hAnsi="宋体" w:cs="Times New Roman" w:hint="eastAsia"/>
          <w:sz w:val="28"/>
          <w:szCs w:val="28"/>
        </w:rPr>
        <w:t>3</w:t>
      </w:r>
      <w:r w:rsidRPr="00453A5D">
        <w:rPr>
          <w:rFonts w:ascii="宋体" w:eastAsia="宋体" w:hAnsi="宋体" w:cs="Times New Roman" w:hint="eastAsia"/>
          <w:sz w:val="28"/>
          <w:szCs w:val="28"/>
        </w:rPr>
        <w:t>：00</w:t>
      </w:r>
    </w:p>
    <w:p w:rsidR="00453A5D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453A5D">
        <w:rPr>
          <w:rFonts w:ascii="宋体" w:eastAsia="宋体" w:hAnsi="宋体" w:cs="Times New Roman" w:hint="eastAsia"/>
          <w:sz w:val="28"/>
          <w:szCs w:val="28"/>
        </w:rPr>
        <w:t>接收标书地址：辽宁省大连市旅顺经济开发区</w:t>
      </w:r>
      <w:proofErr w:type="gramStart"/>
      <w:r w:rsidRPr="00453A5D">
        <w:rPr>
          <w:rFonts w:ascii="宋体" w:eastAsia="宋体" w:hAnsi="宋体" w:cs="Times New Roman" w:hint="eastAsia"/>
          <w:sz w:val="28"/>
          <w:szCs w:val="28"/>
        </w:rPr>
        <w:t>浩</w:t>
      </w:r>
      <w:proofErr w:type="gramEnd"/>
      <w:r w:rsidRPr="00453A5D">
        <w:rPr>
          <w:rFonts w:ascii="宋体" w:eastAsia="宋体" w:hAnsi="宋体" w:cs="Times New Roman" w:hint="eastAsia"/>
          <w:sz w:val="28"/>
          <w:szCs w:val="28"/>
        </w:rPr>
        <w:t>洋北街1号</w:t>
      </w:r>
    </w:p>
    <w:p w:rsidR="00453A5D" w:rsidRPr="00453A5D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F57684">
        <w:rPr>
          <w:rFonts w:ascii="宋体" w:eastAsia="宋体" w:hAnsi="宋体" w:cs="Times New Roman" w:hint="eastAsia"/>
          <w:sz w:val="28"/>
          <w:szCs w:val="28"/>
        </w:rPr>
        <w:t>开标时间：2017年</w:t>
      </w:r>
      <w:r w:rsidR="003069F1">
        <w:rPr>
          <w:rFonts w:ascii="宋体" w:eastAsia="宋体" w:hAnsi="宋体" w:cs="Times New Roman" w:hint="eastAsia"/>
          <w:sz w:val="28"/>
          <w:szCs w:val="28"/>
        </w:rPr>
        <w:t>5</w:t>
      </w:r>
      <w:r w:rsidRPr="00F57684">
        <w:rPr>
          <w:rFonts w:ascii="宋体" w:eastAsia="宋体" w:hAnsi="宋体" w:cs="Times New Roman" w:hint="eastAsia"/>
          <w:sz w:val="28"/>
          <w:szCs w:val="28"/>
        </w:rPr>
        <w:t>月</w:t>
      </w:r>
      <w:r w:rsidR="000C19D3">
        <w:rPr>
          <w:rFonts w:ascii="宋体" w:eastAsia="宋体" w:hAnsi="宋体" w:cs="Times New Roman" w:hint="eastAsia"/>
          <w:sz w:val="28"/>
          <w:szCs w:val="28"/>
        </w:rPr>
        <w:t>17</w:t>
      </w:r>
      <w:r w:rsidRPr="00F57684">
        <w:rPr>
          <w:rFonts w:ascii="宋体" w:eastAsia="宋体" w:hAnsi="宋体" w:cs="Times New Roman" w:hint="eastAsia"/>
          <w:sz w:val="28"/>
          <w:szCs w:val="28"/>
        </w:rPr>
        <w:t>日   下午1</w:t>
      </w:r>
      <w:r w:rsidR="003069F1">
        <w:rPr>
          <w:rFonts w:ascii="宋体" w:eastAsia="宋体" w:hAnsi="宋体" w:cs="Times New Roman" w:hint="eastAsia"/>
          <w:sz w:val="28"/>
          <w:szCs w:val="28"/>
        </w:rPr>
        <w:t>3</w:t>
      </w:r>
      <w:r w:rsidRPr="00F57684">
        <w:rPr>
          <w:rFonts w:ascii="宋体" w:eastAsia="宋体" w:hAnsi="宋体" w:cs="Times New Roman" w:hint="eastAsia"/>
          <w:sz w:val="28"/>
          <w:szCs w:val="28"/>
        </w:rPr>
        <w:t>:00</w:t>
      </w:r>
    </w:p>
    <w:p w:rsidR="00453A5D" w:rsidRPr="00681FE4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681FE4">
        <w:rPr>
          <w:rFonts w:ascii="宋体" w:eastAsia="宋体" w:hAnsi="宋体" w:cs="Times New Roman" w:hint="eastAsia"/>
          <w:sz w:val="28"/>
          <w:szCs w:val="28"/>
        </w:rPr>
        <w:t>联系人：邵天帅</w:t>
      </w:r>
      <w:r w:rsidRPr="00681FE4">
        <w:rPr>
          <w:rFonts w:ascii="宋体" w:eastAsia="宋体" w:hAnsi="宋体" w:cs="Times New Roman"/>
          <w:sz w:val="28"/>
          <w:szCs w:val="28"/>
        </w:rPr>
        <w:t xml:space="preserve">      </w:t>
      </w:r>
      <w:r w:rsidRPr="00681FE4">
        <w:rPr>
          <w:rFonts w:ascii="宋体" w:eastAsia="宋体" w:hAnsi="宋体" w:cs="Times New Roman" w:hint="eastAsia"/>
          <w:sz w:val="28"/>
          <w:szCs w:val="28"/>
        </w:rPr>
        <w:t>固定电话: 0411-62685200-8168</w:t>
      </w:r>
    </w:p>
    <w:p w:rsidR="00453A5D" w:rsidRPr="00681FE4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681FE4">
        <w:rPr>
          <w:rFonts w:ascii="宋体" w:eastAsia="宋体" w:hAnsi="宋体" w:cs="Times New Roman" w:hint="eastAsia"/>
          <w:sz w:val="28"/>
          <w:szCs w:val="28"/>
        </w:rPr>
        <w:t>投标联系邮箱：crrc</w:t>
      </w:r>
      <w:r w:rsidRPr="00681FE4">
        <w:rPr>
          <w:rFonts w:ascii="宋体" w:eastAsia="宋体" w:hAnsi="宋体" w:cs="Times New Roman"/>
          <w:sz w:val="28"/>
          <w:szCs w:val="28"/>
        </w:rPr>
        <w:t>shaotianshuai</w:t>
      </w:r>
      <w:r w:rsidRPr="00681FE4">
        <w:rPr>
          <w:rFonts w:ascii="宋体" w:eastAsia="宋体" w:hAnsi="宋体" w:cs="Times New Roman" w:hint="eastAsia"/>
          <w:sz w:val="28"/>
          <w:szCs w:val="28"/>
        </w:rPr>
        <w:t>@163.com</w:t>
      </w:r>
    </w:p>
    <w:p w:rsidR="00453A5D" w:rsidRPr="00453A5D" w:rsidRDefault="00453A5D" w:rsidP="00D905AD">
      <w:pPr>
        <w:pStyle w:val="a6"/>
        <w:numPr>
          <w:ilvl w:val="0"/>
          <w:numId w:val="7"/>
        </w:numPr>
        <w:spacing w:line="500" w:lineRule="exact"/>
        <w:ind w:left="0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453A5D">
        <w:rPr>
          <w:rFonts w:ascii="宋体" w:eastAsia="宋体" w:hAnsi="宋体" w:cs="Times New Roman" w:hint="eastAsia"/>
          <w:sz w:val="28"/>
          <w:szCs w:val="28"/>
        </w:rPr>
        <w:t>发布公告的媒体：</w:t>
      </w:r>
      <w:r w:rsidRPr="00453A5D">
        <w:rPr>
          <w:rFonts w:ascii="宋体" w:eastAsia="宋体" w:hAnsi="宋体" w:cs="Times New Roman"/>
          <w:sz w:val="28"/>
          <w:szCs w:val="28"/>
        </w:rPr>
        <w:t>本公告在以下媒体同时发布，如有更改，请以印刷版招标文件为准</w:t>
      </w:r>
      <w:r w:rsidRPr="00453A5D">
        <w:rPr>
          <w:rFonts w:ascii="宋体" w:eastAsia="宋体" w:hAnsi="宋体" w:cs="Times New Roman" w:hint="eastAsia"/>
          <w:sz w:val="28"/>
          <w:szCs w:val="28"/>
        </w:rPr>
        <w:t>（任何其它网站的信息均无效）</w:t>
      </w:r>
      <w:r w:rsidRPr="00453A5D">
        <w:rPr>
          <w:rFonts w:ascii="宋体" w:eastAsia="宋体" w:hAnsi="宋体" w:cs="Times New Roman"/>
          <w:sz w:val="28"/>
          <w:szCs w:val="28"/>
        </w:rPr>
        <w:t>。</w:t>
      </w:r>
      <w:r w:rsidRPr="00453A5D">
        <w:rPr>
          <w:rFonts w:ascii="宋体" w:eastAsia="宋体" w:hAnsi="宋体" w:cs="Times New Roman" w:hint="eastAsia"/>
          <w:sz w:val="28"/>
          <w:szCs w:val="28"/>
        </w:rPr>
        <w:t>中车大连电力牵引研发中心有限公司</w:t>
      </w:r>
      <w:r w:rsidRPr="00453A5D">
        <w:rPr>
          <w:rFonts w:ascii="宋体" w:eastAsia="宋体" w:hAnsi="宋体" w:cs="Times New Roman"/>
          <w:sz w:val="28"/>
          <w:szCs w:val="28"/>
        </w:rPr>
        <w:t>网</w:t>
      </w:r>
      <w:r w:rsidRPr="00453A5D">
        <w:rPr>
          <w:rFonts w:ascii="宋体" w:eastAsia="宋体" w:hAnsi="宋体" w:cs="Times New Roman" w:hint="eastAsia"/>
          <w:sz w:val="28"/>
          <w:szCs w:val="28"/>
        </w:rPr>
        <w:t>：</w:t>
      </w:r>
      <w:hyperlink r:id="rId10" w:history="1">
        <w:r w:rsidRPr="008B2359">
          <w:rPr>
            <w:rStyle w:val="ad"/>
            <w:rFonts w:ascii="宋体" w:eastAsia="宋体" w:hAnsi="宋体" w:cs="Times New Roman"/>
            <w:sz w:val="28"/>
            <w:szCs w:val="28"/>
          </w:rPr>
          <w:t>www.</w:t>
        </w:r>
        <w:r w:rsidRPr="008B2359">
          <w:rPr>
            <w:rStyle w:val="ad"/>
            <w:rFonts w:ascii="宋体" w:eastAsia="宋体" w:hAnsi="宋体" w:cs="Times New Roman" w:hint="eastAsia"/>
            <w:sz w:val="28"/>
            <w:szCs w:val="28"/>
          </w:rPr>
          <w:t>crrcgc.cc/dldq</w:t>
        </w:r>
      </w:hyperlink>
    </w:p>
    <w:p w:rsidR="003069F1" w:rsidRDefault="00AD3ADE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投标人在投标前需对</w:t>
      </w:r>
      <w:r w:rsidR="00F84471">
        <w:rPr>
          <w:rFonts w:ascii="宋体" w:eastAsia="宋体" w:hAnsi="宋体" w:cs="Times New Roman" w:hint="eastAsia"/>
          <w:sz w:val="28"/>
          <w:szCs w:val="28"/>
        </w:rPr>
        <w:t>实物存放地点</w:t>
      </w:r>
      <w:r w:rsidR="00BC0888">
        <w:rPr>
          <w:rFonts w:ascii="宋体" w:eastAsia="宋体" w:hAnsi="宋体" w:cs="Times New Roman" w:hint="eastAsia"/>
          <w:sz w:val="28"/>
          <w:szCs w:val="28"/>
        </w:rPr>
        <w:t>及</w:t>
      </w:r>
      <w:r w:rsidR="00F84471" w:rsidRPr="0044274E">
        <w:rPr>
          <w:rFonts w:ascii="宋体" w:eastAsia="宋体" w:hAnsi="宋体" w:cs="Times New Roman" w:hint="eastAsia"/>
          <w:sz w:val="28"/>
          <w:szCs w:val="28"/>
        </w:rPr>
        <w:t>实物</w:t>
      </w:r>
      <w:r w:rsidR="00BC0888">
        <w:rPr>
          <w:rFonts w:ascii="宋体" w:eastAsia="宋体" w:hAnsi="宋体" w:cs="Times New Roman" w:hint="eastAsia"/>
          <w:sz w:val="28"/>
          <w:szCs w:val="28"/>
        </w:rPr>
        <w:t>进行</w:t>
      </w:r>
      <w:r w:rsidR="00F84471" w:rsidRPr="0044274E">
        <w:rPr>
          <w:rFonts w:ascii="宋体" w:eastAsia="宋体" w:hAnsi="宋体" w:cs="Times New Roman" w:hint="eastAsia"/>
          <w:sz w:val="28"/>
          <w:szCs w:val="28"/>
        </w:rPr>
        <w:t>勘察</w:t>
      </w:r>
      <w:r w:rsidR="00BC0888">
        <w:rPr>
          <w:rFonts w:ascii="宋体" w:eastAsia="宋体" w:hAnsi="宋体" w:cs="Times New Roman" w:hint="eastAsia"/>
          <w:sz w:val="28"/>
          <w:szCs w:val="28"/>
        </w:rPr>
        <w:t>。时间地点</w:t>
      </w:r>
      <w:r w:rsidR="00F84471">
        <w:rPr>
          <w:rFonts w:ascii="宋体" w:eastAsia="宋体" w:hAnsi="宋体" w:cs="Times New Roman" w:hint="eastAsia"/>
          <w:sz w:val="28"/>
          <w:szCs w:val="28"/>
        </w:rPr>
        <w:t>及联系人</w:t>
      </w:r>
      <w:r w:rsidR="00F84471" w:rsidRPr="0044274E">
        <w:rPr>
          <w:rFonts w:ascii="宋体" w:eastAsia="宋体" w:hAnsi="宋体" w:cs="Times New Roman" w:hint="eastAsia"/>
          <w:sz w:val="28"/>
          <w:szCs w:val="28"/>
        </w:rPr>
        <w:t>：</w:t>
      </w:r>
      <w:r w:rsidR="00BC0888" w:rsidRPr="00F84471">
        <w:rPr>
          <w:rFonts w:ascii="宋体" w:eastAsia="宋体" w:hAnsi="宋体" w:cs="Times New Roman" w:hint="eastAsia"/>
          <w:sz w:val="28"/>
          <w:szCs w:val="28"/>
        </w:rPr>
        <w:t>2017年</w:t>
      </w:r>
      <w:r w:rsidR="003069F1">
        <w:rPr>
          <w:rFonts w:ascii="宋体" w:eastAsia="宋体" w:hAnsi="宋体" w:cs="Times New Roman" w:hint="eastAsia"/>
          <w:sz w:val="28"/>
          <w:szCs w:val="28"/>
        </w:rPr>
        <w:t>4</w:t>
      </w:r>
      <w:r w:rsidR="00BC0888" w:rsidRPr="00F84471">
        <w:rPr>
          <w:rFonts w:ascii="宋体" w:eastAsia="宋体" w:hAnsi="宋体" w:cs="Times New Roman" w:hint="eastAsia"/>
          <w:sz w:val="28"/>
          <w:szCs w:val="28"/>
        </w:rPr>
        <w:t>月</w:t>
      </w:r>
      <w:r w:rsidR="003069F1">
        <w:rPr>
          <w:rFonts w:ascii="宋体" w:eastAsia="宋体" w:hAnsi="宋体" w:cs="Times New Roman" w:hint="eastAsia"/>
          <w:sz w:val="28"/>
          <w:szCs w:val="28"/>
        </w:rPr>
        <w:t>24</w:t>
      </w:r>
      <w:r w:rsidR="00BC0888" w:rsidRPr="00F84471">
        <w:rPr>
          <w:rFonts w:ascii="宋体" w:eastAsia="宋体" w:hAnsi="宋体" w:cs="Times New Roman" w:hint="eastAsia"/>
          <w:sz w:val="28"/>
          <w:szCs w:val="28"/>
        </w:rPr>
        <w:t>日9:00至2017年</w:t>
      </w:r>
      <w:r w:rsidR="003069F1">
        <w:rPr>
          <w:rFonts w:ascii="宋体" w:eastAsia="宋体" w:hAnsi="宋体" w:cs="Times New Roman" w:hint="eastAsia"/>
          <w:sz w:val="28"/>
          <w:szCs w:val="28"/>
        </w:rPr>
        <w:t>5</w:t>
      </w:r>
      <w:r w:rsidR="00BC0888" w:rsidRPr="00F84471">
        <w:rPr>
          <w:rFonts w:ascii="宋体" w:eastAsia="宋体" w:hAnsi="宋体" w:cs="Times New Roman" w:hint="eastAsia"/>
          <w:sz w:val="28"/>
          <w:szCs w:val="28"/>
        </w:rPr>
        <w:t>月</w:t>
      </w:r>
      <w:r w:rsidR="003069F1">
        <w:rPr>
          <w:rFonts w:ascii="宋体" w:eastAsia="宋体" w:hAnsi="宋体" w:cs="Times New Roman" w:hint="eastAsia"/>
          <w:sz w:val="28"/>
          <w:szCs w:val="28"/>
        </w:rPr>
        <w:t>5</w:t>
      </w:r>
      <w:r w:rsidR="00BC0888" w:rsidRPr="00F84471">
        <w:rPr>
          <w:rFonts w:ascii="宋体" w:eastAsia="宋体" w:hAnsi="宋体" w:cs="Times New Roman" w:hint="eastAsia"/>
          <w:sz w:val="28"/>
          <w:szCs w:val="28"/>
        </w:rPr>
        <w:t>日1</w:t>
      </w:r>
      <w:r w:rsidR="003069F1">
        <w:rPr>
          <w:rFonts w:ascii="宋体" w:eastAsia="宋体" w:hAnsi="宋体" w:cs="Times New Roman" w:hint="eastAsia"/>
          <w:sz w:val="28"/>
          <w:szCs w:val="28"/>
        </w:rPr>
        <w:t>5</w:t>
      </w:r>
      <w:r w:rsidR="00BC0888" w:rsidRPr="00F84471">
        <w:rPr>
          <w:rFonts w:ascii="宋体" w:eastAsia="宋体" w:hAnsi="宋体" w:cs="Times New Roman" w:hint="eastAsia"/>
          <w:sz w:val="28"/>
          <w:szCs w:val="28"/>
        </w:rPr>
        <w:t>:00</w:t>
      </w:r>
    </w:p>
    <w:p w:rsidR="003069F1" w:rsidRDefault="00F84471" w:rsidP="003069F1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BC0888">
        <w:rPr>
          <w:rFonts w:ascii="宋体" w:eastAsia="宋体" w:hAnsi="宋体" w:cs="Times New Roman" w:hint="eastAsia"/>
          <w:sz w:val="28"/>
          <w:szCs w:val="28"/>
        </w:rPr>
        <w:t>地点：中车大连电力牵引研发中心有限公司(辽宁省大连市旅顺经济开发区</w:t>
      </w:r>
      <w:proofErr w:type="gramStart"/>
      <w:r w:rsidRPr="00BC0888">
        <w:rPr>
          <w:rFonts w:ascii="宋体" w:eastAsia="宋体" w:hAnsi="宋体" w:cs="Times New Roman" w:hint="eastAsia"/>
          <w:sz w:val="28"/>
          <w:szCs w:val="28"/>
        </w:rPr>
        <w:t>浩</w:t>
      </w:r>
      <w:proofErr w:type="gramEnd"/>
      <w:r w:rsidRPr="00BC0888">
        <w:rPr>
          <w:rFonts w:ascii="宋体" w:eastAsia="宋体" w:hAnsi="宋体" w:cs="Times New Roman" w:hint="eastAsia"/>
          <w:sz w:val="28"/>
          <w:szCs w:val="28"/>
        </w:rPr>
        <w:t>洋北街1号)</w:t>
      </w:r>
      <w:r w:rsidR="00BC088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F84471">
        <w:rPr>
          <w:rFonts w:ascii="宋体" w:eastAsia="宋体" w:hAnsi="宋体" w:cs="Times New Roman" w:hint="eastAsia"/>
          <w:sz w:val="28"/>
          <w:szCs w:val="28"/>
        </w:rPr>
        <w:t>联系人：邵天帅</w:t>
      </w:r>
      <w:r w:rsidR="00BC0888"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Pr="00F84471">
        <w:rPr>
          <w:rFonts w:ascii="宋体" w:eastAsia="宋体" w:hAnsi="宋体" w:cs="Times New Roman" w:hint="eastAsia"/>
          <w:sz w:val="28"/>
          <w:szCs w:val="28"/>
        </w:rPr>
        <w:t>固定电话</w:t>
      </w:r>
      <w:r w:rsidR="00BC0888">
        <w:rPr>
          <w:rFonts w:ascii="宋体" w:eastAsia="宋体" w:hAnsi="宋体" w:cs="Times New Roman" w:hint="eastAsia"/>
          <w:sz w:val="28"/>
          <w:szCs w:val="28"/>
        </w:rPr>
        <w:t>:</w:t>
      </w:r>
      <w:r w:rsidRPr="00F84471">
        <w:rPr>
          <w:rFonts w:ascii="宋体" w:eastAsia="宋体" w:hAnsi="宋体" w:cs="Times New Roman" w:hint="eastAsia"/>
          <w:sz w:val="28"/>
          <w:szCs w:val="28"/>
        </w:rPr>
        <w:t>0411-62685200-8168</w:t>
      </w:r>
      <w:r w:rsidRPr="00F84471">
        <w:rPr>
          <w:rFonts w:ascii="宋体" w:eastAsia="宋体" w:hAnsi="宋体" w:cs="Times New Roman"/>
          <w:sz w:val="28"/>
          <w:szCs w:val="28"/>
        </w:rPr>
        <w:t xml:space="preserve">  </w:t>
      </w:r>
      <w:r w:rsidR="00BC0888">
        <w:rPr>
          <w:rFonts w:ascii="宋体" w:eastAsia="宋体" w:hAnsi="宋体" w:cs="Times New Roman" w:hint="eastAsia"/>
          <w:sz w:val="28"/>
          <w:szCs w:val="28"/>
        </w:rPr>
        <w:t>手机</w:t>
      </w:r>
      <w:r w:rsidRPr="00F84471">
        <w:rPr>
          <w:rFonts w:ascii="宋体" w:eastAsia="宋体" w:hAnsi="宋体" w:cs="Times New Roman" w:hint="eastAsia"/>
          <w:sz w:val="28"/>
          <w:szCs w:val="28"/>
        </w:rPr>
        <w:t>：13842688723</w:t>
      </w:r>
    </w:p>
    <w:p w:rsidR="003069F1" w:rsidRDefault="003069F1" w:rsidP="003069F1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3069F1" w:rsidRDefault="003069F1" w:rsidP="003069F1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3069F1" w:rsidRDefault="003069F1" w:rsidP="003069F1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3069F1" w:rsidRPr="003069F1" w:rsidRDefault="003069F1" w:rsidP="003069F1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453A5D" w:rsidRPr="00F84471" w:rsidRDefault="00F84471" w:rsidP="00D905AD">
      <w:pPr>
        <w:pStyle w:val="1"/>
        <w:spacing w:before="0" w:afterLines="100" w:after="240" w:line="500" w:lineRule="exact"/>
        <w:jc w:val="center"/>
      </w:pPr>
      <w:r>
        <w:rPr>
          <w:rFonts w:hint="eastAsia"/>
        </w:rPr>
        <w:lastRenderedPageBreak/>
        <w:t>第二部分</w:t>
      </w:r>
      <w:r>
        <w:rPr>
          <w:rFonts w:hint="eastAsia"/>
        </w:rPr>
        <w:t xml:space="preserve">  </w:t>
      </w:r>
      <w:r>
        <w:rPr>
          <w:rFonts w:hint="eastAsia"/>
        </w:rPr>
        <w:t>投标人须知</w:t>
      </w:r>
    </w:p>
    <w:p w:rsidR="005668DA" w:rsidRDefault="005668DA" w:rsidP="00D905AD">
      <w:pPr>
        <w:pStyle w:val="a6"/>
        <w:spacing w:line="500" w:lineRule="exact"/>
        <w:ind w:firstLine="560"/>
        <w:jc w:val="left"/>
        <w:rPr>
          <w:rFonts w:ascii="宋体" w:hAnsi="宋体"/>
          <w:sz w:val="28"/>
          <w:szCs w:val="28"/>
        </w:rPr>
      </w:pPr>
      <w:r w:rsidRPr="0044274E">
        <w:rPr>
          <w:rFonts w:ascii="宋体" w:hAnsi="宋体" w:hint="eastAsia"/>
          <w:sz w:val="28"/>
          <w:szCs w:val="28"/>
        </w:rPr>
        <w:t>投标方应仔细阅读招标文件的所有内容，按招标文件的要求提供投标文件，并保证所提供的全部资料的真实性、准确性及完整性，以使其对招标文件做出实质性响应</w:t>
      </w:r>
      <w:r>
        <w:rPr>
          <w:rFonts w:ascii="宋体" w:hAnsi="宋体" w:hint="eastAsia"/>
          <w:sz w:val="28"/>
          <w:szCs w:val="28"/>
        </w:rPr>
        <w:t>。</w:t>
      </w:r>
    </w:p>
    <w:p w:rsidR="005668DA" w:rsidRPr="005668DA" w:rsidRDefault="005668DA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F84471">
        <w:rPr>
          <w:rFonts w:ascii="宋体" w:eastAsia="宋体" w:hAnsi="宋体" w:cs="Times New Roman" w:hint="eastAsia"/>
          <w:sz w:val="28"/>
          <w:szCs w:val="28"/>
        </w:rPr>
        <w:t>1.</w:t>
      </w:r>
      <w:r w:rsidRPr="00F84471">
        <w:rPr>
          <w:rFonts w:ascii="宋体" w:eastAsia="宋体" w:hAnsi="宋体" w:cs="Times New Roman"/>
          <w:sz w:val="28"/>
          <w:szCs w:val="28"/>
        </w:rPr>
        <w:t>投标人资</w:t>
      </w:r>
      <w:r w:rsidRPr="00F84471">
        <w:rPr>
          <w:rFonts w:ascii="宋体" w:eastAsia="宋体" w:hAnsi="宋体" w:cs="Times New Roman" w:hint="eastAsia"/>
          <w:sz w:val="28"/>
          <w:szCs w:val="28"/>
        </w:rPr>
        <w:t>质</w:t>
      </w:r>
      <w:r w:rsidRPr="00F84471">
        <w:rPr>
          <w:rFonts w:ascii="宋体" w:eastAsia="宋体" w:hAnsi="宋体" w:cs="Times New Roman"/>
          <w:sz w:val="28"/>
          <w:szCs w:val="28"/>
        </w:rPr>
        <w:t>要求：</w:t>
      </w:r>
    </w:p>
    <w:p w:rsidR="006F733C" w:rsidRDefault="006F733C" w:rsidP="006F733C">
      <w:pPr>
        <w:pStyle w:val="a6"/>
        <w:spacing w:line="500" w:lineRule="exact"/>
        <w:ind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F84471">
        <w:rPr>
          <w:rFonts w:ascii="宋体" w:eastAsia="宋体" w:hAnsi="宋体" w:cs="Times New Roman" w:hint="eastAsia"/>
          <w:sz w:val="28"/>
          <w:szCs w:val="28"/>
        </w:rPr>
        <w:t>本次招标投标人须提供如下资质证明，评标小组将对资质证明进行逐项审核。</w:t>
      </w:r>
    </w:p>
    <w:p w:rsidR="006F733C" w:rsidRDefault="006F733C" w:rsidP="006F733C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435AF6">
        <w:rPr>
          <w:rFonts w:ascii="宋体" w:eastAsia="宋体" w:hAnsi="宋体" w:cs="Times New Roman" w:hint="eastAsia"/>
          <w:sz w:val="28"/>
          <w:szCs w:val="28"/>
        </w:rPr>
        <w:t>1）</w:t>
      </w:r>
      <w:r w:rsidRPr="00681FE4">
        <w:rPr>
          <w:rFonts w:ascii="宋体" w:eastAsia="宋体" w:hAnsi="宋体" w:cs="Times New Roman" w:hint="eastAsia"/>
          <w:sz w:val="28"/>
          <w:szCs w:val="28"/>
        </w:rPr>
        <w:t>企业法人营业执照复印件</w:t>
      </w:r>
    </w:p>
    <w:p w:rsidR="006F733C" w:rsidRPr="006F733C" w:rsidRDefault="006F733C" w:rsidP="006F733C">
      <w:pPr>
        <w:pStyle w:val="a6"/>
        <w:spacing w:line="5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2）非公司法人参与投标，需出具投标人开具的授权书。</w:t>
      </w:r>
    </w:p>
    <w:p w:rsidR="00435AF6" w:rsidRPr="00435AF6" w:rsidRDefault="00435AF6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2.</w:t>
      </w:r>
      <w:r w:rsidRPr="00435AF6">
        <w:rPr>
          <w:rFonts w:ascii="宋体" w:eastAsia="宋体" w:hAnsi="宋体" w:cs="Times New Roman"/>
          <w:sz w:val="28"/>
          <w:szCs w:val="28"/>
        </w:rPr>
        <w:t xml:space="preserve"> 开标</w:t>
      </w:r>
    </w:p>
    <w:p w:rsidR="00435AF6" w:rsidRPr="00435AF6" w:rsidRDefault="00435AF6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435AF6">
        <w:rPr>
          <w:rFonts w:ascii="宋体" w:eastAsia="宋体" w:hAnsi="宋体" w:cs="Times New Roman" w:hint="eastAsia"/>
          <w:sz w:val="28"/>
          <w:szCs w:val="28"/>
        </w:rPr>
        <w:t>2</w:t>
      </w:r>
      <w:r w:rsidRPr="00435AF6">
        <w:rPr>
          <w:rFonts w:ascii="宋体" w:eastAsia="宋体" w:hAnsi="宋体" w:cs="Times New Roman"/>
          <w:sz w:val="28"/>
          <w:szCs w:val="28"/>
        </w:rPr>
        <w:t xml:space="preserve">.1 </w:t>
      </w:r>
      <w:r w:rsidRPr="00435AF6">
        <w:rPr>
          <w:rFonts w:ascii="宋体" w:eastAsia="宋体" w:hAnsi="宋体" w:cs="Times New Roman" w:hint="eastAsia"/>
          <w:sz w:val="28"/>
          <w:szCs w:val="28"/>
        </w:rPr>
        <w:t>本次招标的开标时间为：2017年</w:t>
      </w:r>
      <w:r w:rsidR="001E5CAE">
        <w:rPr>
          <w:rFonts w:ascii="宋体" w:eastAsia="宋体" w:hAnsi="宋体" w:cs="Times New Roman" w:hint="eastAsia"/>
          <w:sz w:val="28"/>
          <w:szCs w:val="28"/>
        </w:rPr>
        <w:t>5月1</w:t>
      </w:r>
      <w:r w:rsidR="000C19D3">
        <w:rPr>
          <w:rFonts w:ascii="宋体" w:eastAsia="宋体" w:hAnsi="宋体" w:cs="Times New Roman" w:hint="eastAsia"/>
          <w:sz w:val="28"/>
          <w:szCs w:val="28"/>
        </w:rPr>
        <w:t>7</w:t>
      </w:r>
      <w:r w:rsidRPr="00435AF6">
        <w:rPr>
          <w:rFonts w:ascii="宋体" w:eastAsia="宋体" w:hAnsi="宋体" w:cs="Times New Roman" w:hint="eastAsia"/>
          <w:sz w:val="28"/>
          <w:szCs w:val="28"/>
        </w:rPr>
        <w:t>日</w:t>
      </w:r>
      <w:r w:rsidRPr="00435AF6">
        <w:rPr>
          <w:rFonts w:ascii="宋体" w:eastAsia="宋体" w:hAnsi="宋体" w:cs="Times New Roman"/>
          <w:sz w:val="28"/>
          <w:szCs w:val="28"/>
        </w:rPr>
        <w:t xml:space="preserve"> 1</w:t>
      </w:r>
      <w:r w:rsidR="000C19D3">
        <w:rPr>
          <w:rFonts w:ascii="宋体" w:eastAsia="宋体" w:hAnsi="宋体" w:cs="Times New Roman" w:hint="eastAsia"/>
          <w:sz w:val="28"/>
          <w:szCs w:val="28"/>
        </w:rPr>
        <w:t>3</w:t>
      </w:r>
      <w:bookmarkStart w:id="1" w:name="_GoBack"/>
      <w:bookmarkEnd w:id="1"/>
      <w:r w:rsidRPr="00435AF6">
        <w:rPr>
          <w:rFonts w:ascii="宋体" w:eastAsia="宋体" w:hAnsi="宋体" w:cs="Times New Roman" w:hint="eastAsia"/>
          <w:sz w:val="28"/>
          <w:szCs w:val="28"/>
        </w:rPr>
        <w:t>：00。开标地点为：辽宁省大连市旅顺经济开发区</w:t>
      </w:r>
      <w:proofErr w:type="gramStart"/>
      <w:r w:rsidRPr="00435AF6">
        <w:rPr>
          <w:rFonts w:ascii="宋体" w:eastAsia="宋体" w:hAnsi="宋体" w:cs="Times New Roman" w:hint="eastAsia"/>
          <w:sz w:val="28"/>
          <w:szCs w:val="28"/>
        </w:rPr>
        <w:t>浩</w:t>
      </w:r>
      <w:proofErr w:type="gramEnd"/>
      <w:r w:rsidRPr="00435AF6">
        <w:rPr>
          <w:rFonts w:ascii="宋体" w:eastAsia="宋体" w:hAnsi="宋体" w:cs="Times New Roman" w:hint="eastAsia"/>
          <w:sz w:val="28"/>
          <w:szCs w:val="28"/>
        </w:rPr>
        <w:t>洋北街1号中车大连电牵研发中心有限公司会议室。开标会由大连电牵招标工作组主持，投标人应准时参加，若不能直接参加开标会，请在投标截止时间前将密封完好的投标文件交予</w:t>
      </w:r>
      <w:proofErr w:type="gramStart"/>
      <w:r w:rsidRPr="00435AF6">
        <w:rPr>
          <w:rFonts w:ascii="宋体" w:eastAsia="宋体" w:hAnsi="宋体" w:cs="Times New Roman" w:hint="eastAsia"/>
          <w:sz w:val="28"/>
          <w:szCs w:val="28"/>
        </w:rPr>
        <w:t>电牵公司</w:t>
      </w:r>
      <w:proofErr w:type="gramEnd"/>
      <w:r w:rsidRPr="00435AF6">
        <w:rPr>
          <w:rFonts w:ascii="宋体" w:eastAsia="宋体" w:hAnsi="宋体" w:cs="Times New Roman" w:hint="eastAsia"/>
          <w:sz w:val="28"/>
          <w:szCs w:val="28"/>
        </w:rPr>
        <w:t>招标工作组。</w:t>
      </w:r>
    </w:p>
    <w:p w:rsidR="00453A5D" w:rsidRDefault="00435AF6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</w:t>
      </w:r>
      <w:r w:rsidRPr="00435AF6">
        <w:rPr>
          <w:rFonts w:ascii="宋体" w:eastAsia="宋体" w:hAnsi="宋体" w:cs="Times New Roman"/>
          <w:sz w:val="28"/>
          <w:szCs w:val="28"/>
        </w:rPr>
        <w:t>.2 开标时，</w:t>
      </w:r>
      <w:r w:rsidRPr="00435AF6">
        <w:rPr>
          <w:rFonts w:ascii="宋体" w:eastAsia="宋体" w:hAnsi="宋体" w:cs="Times New Roman" w:hint="eastAsia"/>
          <w:sz w:val="28"/>
          <w:szCs w:val="28"/>
        </w:rPr>
        <w:t>先</w:t>
      </w:r>
      <w:r w:rsidRPr="00435AF6">
        <w:rPr>
          <w:rFonts w:ascii="宋体" w:eastAsia="宋体" w:hAnsi="宋体" w:cs="Times New Roman"/>
          <w:sz w:val="28"/>
          <w:szCs w:val="28"/>
        </w:rPr>
        <w:t>查验投标文件密封情况，确认无误后拆封</w:t>
      </w:r>
      <w:r w:rsidR="008A0BF4">
        <w:rPr>
          <w:rFonts w:ascii="宋体" w:eastAsia="宋体" w:hAnsi="宋体" w:cs="Times New Roman" w:hint="eastAsia"/>
          <w:sz w:val="28"/>
          <w:szCs w:val="28"/>
        </w:rPr>
        <w:t>。评标委员会</w:t>
      </w:r>
      <w:r w:rsidRPr="00435AF6">
        <w:rPr>
          <w:rFonts w:ascii="宋体" w:eastAsia="宋体" w:hAnsi="宋体" w:cs="Times New Roman"/>
          <w:sz w:val="28"/>
          <w:szCs w:val="28"/>
        </w:rPr>
        <w:t>唱正本“开标一览表”内容，以及招标方认为合适的其它内容并记录。</w:t>
      </w:r>
    </w:p>
    <w:p w:rsidR="00205768" w:rsidRPr="00205768" w:rsidRDefault="00205768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205768">
        <w:rPr>
          <w:rFonts w:ascii="宋体" w:eastAsia="宋体" w:hAnsi="宋体" w:cs="Times New Roman" w:hint="eastAsia"/>
          <w:sz w:val="28"/>
          <w:szCs w:val="28"/>
        </w:rPr>
        <w:t>3</w:t>
      </w:r>
      <w:r w:rsidRPr="00205768">
        <w:rPr>
          <w:rFonts w:ascii="宋体" w:eastAsia="宋体" w:hAnsi="宋体" w:cs="Times New Roman"/>
          <w:sz w:val="28"/>
          <w:szCs w:val="28"/>
        </w:rPr>
        <w:t>. 评标委员会</w:t>
      </w:r>
    </w:p>
    <w:p w:rsidR="00205768" w:rsidRPr="00205768" w:rsidRDefault="00205768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205768">
        <w:rPr>
          <w:rFonts w:ascii="宋体" w:eastAsia="宋体" w:hAnsi="宋体" w:cs="Times New Roman" w:hint="eastAsia"/>
          <w:sz w:val="28"/>
          <w:szCs w:val="28"/>
        </w:rPr>
        <w:t>3</w:t>
      </w:r>
      <w:r w:rsidRPr="00205768">
        <w:rPr>
          <w:rFonts w:ascii="宋体" w:eastAsia="宋体" w:hAnsi="宋体" w:cs="Times New Roman"/>
          <w:sz w:val="28"/>
          <w:szCs w:val="28"/>
        </w:rPr>
        <w:t>.1招标方将根据招标</w:t>
      </w:r>
      <w:r>
        <w:rPr>
          <w:rFonts w:ascii="宋体" w:eastAsia="宋体" w:hAnsi="宋体" w:cs="Times New Roman" w:hint="eastAsia"/>
          <w:sz w:val="28"/>
          <w:szCs w:val="28"/>
        </w:rPr>
        <w:t>产品</w:t>
      </w:r>
      <w:r w:rsidRPr="00205768">
        <w:rPr>
          <w:rFonts w:ascii="宋体" w:eastAsia="宋体" w:hAnsi="宋体" w:cs="Times New Roman"/>
          <w:sz w:val="28"/>
          <w:szCs w:val="28"/>
        </w:rPr>
        <w:t>特点组建评标委员会</w:t>
      </w:r>
      <w:r w:rsidRPr="00205768">
        <w:rPr>
          <w:rFonts w:ascii="宋体" w:eastAsia="宋体" w:hAnsi="宋体" w:cs="Times New Roman" w:hint="eastAsia"/>
          <w:sz w:val="28"/>
          <w:szCs w:val="28"/>
        </w:rPr>
        <w:t>，</w:t>
      </w:r>
      <w:r w:rsidRPr="00205768">
        <w:rPr>
          <w:rFonts w:ascii="宋体" w:eastAsia="宋体" w:hAnsi="宋体" w:cs="Times New Roman"/>
          <w:sz w:val="28"/>
          <w:szCs w:val="28"/>
        </w:rPr>
        <w:t>其成员由</w:t>
      </w:r>
      <w:r w:rsidRPr="00205768">
        <w:rPr>
          <w:rFonts w:ascii="宋体" w:eastAsia="宋体" w:hAnsi="宋体" w:cs="Times New Roman" w:hint="eastAsia"/>
          <w:sz w:val="28"/>
          <w:szCs w:val="28"/>
        </w:rPr>
        <w:t>法律、质保、财务、市场等</w:t>
      </w:r>
      <w:r w:rsidRPr="00205768">
        <w:rPr>
          <w:rFonts w:ascii="宋体" w:eastAsia="宋体" w:hAnsi="宋体" w:cs="Times New Roman"/>
          <w:sz w:val="28"/>
          <w:szCs w:val="28"/>
        </w:rPr>
        <w:t>方面的专家</w:t>
      </w:r>
      <w:r w:rsidRPr="00205768">
        <w:rPr>
          <w:rFonts w:ascii="宋体" w:eastAsia="宋体" w:hAnsi="宋体" w:cs="Times New Roman" w:hint="eastAsia"/>
          <w:sz w:val="28"/>
          <w:szCs w:val="28"/>
        </w:rPr>
        <w:t>5</w:t>
      </w:r>
      <w:r>
        <w:rPr>
          <w:rFonts w:ascii="宋体" w:eastAsia="宋体" w:hAnsi="宋体" w:cs="Times New Roman"/>
          <w:sz w:val="28"/>
          <w:szCs w:val="28"/>
        </w:rPr>
        <w:t>名组成。评标委员会对投标文件进行审查、质疑、评估</w:t>
      </w:r>
      <w:r>
        <w:rPr>
          <w:rFonts w:ascii="宋体" w:eastAsia="宋体" w:hAnsi="宋体" w:cs="Times New Roman" w:hint="eastAsia"/>
          <w:sz w:val="28"/>
          <w:szCs w:val="28"/>
        </w:rPr>
        <w:t>、</w:t>
      </w:r>
      <w:r w:rsidRPr="00205768">
        <w:rPr>
          <w:rFonts w:ascii="宋体" w:eastAsia="宋体" w:hAnsi="宋体" w:cs="Times New Roman"/>
          <w:sz w:val="28"/>
          <w:szCs w:val="28"/>
        </w:rPr>
        <w:t>比较</w:t>
      </w:r>
      <w:r>
        <w:rPr>
          <w:rFonts w:ascii="宋体" w:eastAsia="宋体" w:hAnsi="宋体" w:cs="Times New Roman" w:hint="eastAsia"/>
          <w:sz w:val="28"/>
          <w:szCs w:val="28"/>
        </w:rPr>
        <w:t>，并进行打分</w:t>
      </w:r>
      <w:r w:rsidR="000455A1">
        <w:rPr>
          <w:rFonts w:ascii="宋体" w:eastAsia="宋体" w:hAnsi="宋体" w:cs="Times New Roman" w:hint="eastAsia"/>
          <w:sz w:val="28"/>
          <w:szCs w:val="28"/>
        </w:rPr>
        <w:t>。根据打分结果确定唯一中标人</w:t>
      </w:r>
      <w:r w:rsidRPr="00205768">
        <w:rPr>
          <w:rFonts w:ascii="宋体" w:eastAsia="宋体" w:hAnsi="宋体" w:cs="Times New Roman"/>
          <w:sz w:val="28"/>
          <w:szCs w:val="28"/>
        </w:rPr>
        <w:t>。</w:t>
      </w:r>
    </w:p>
    <w:p w:rsidR="00205768" w:rsidRPr="00205768" w:rsidRDefault="00205768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</w:t>
      </w:r>
      <w:r w:rsidRPr="00205768">
        <w:rPr>
          <w:rFonts w:ascii="宋体" w:eastAsia="宋体" w:hAnsi="宋体" w:cs="Times New Roman"/>
          <w:sz w:val="28"/>
          <w:szCs w:val="28"/>
        </w:rPr>
        <w:t>.</w:t>
      </w:r>
      <w:r w:rsidRPr="00205768">
        <w:rPr>
          <w:rFonts w:ascii="宋体" w:eastAsia="宋体" w:hAnsi="宋体" w:cs="Times New Roman" w:hint="eastAsia"/>
          <w:sz w:val="28"/>
          <w:szCs w:val="28"/>
        </w:rPr>
        <w:t xml:space="preserve"> 评分办法</w:t>
      </w:r>
    </w:p>
    <w:p w:rsidR="00AD3ADE" w:rsidRPr="000D1324" w:rsidRDefault="00205768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205768">
        <w:rPr>
          <w:rFonts w:ascii="宋体" w:eastAsia="宋体" w:hAnsi="宋体" w:cs="Times New Roman" w:hint="eastAsia"/>
          <w:sz w:val="28"/>
          <w:szCs w:val="28"/>
        </w:rPr>
        <w:t>依照中车大连电力牵引研发中心有限公司《招标管理规定》及国家有关规定，结合本项目实施的具体情况，</w:t>
      </w:r>
      <w:r w:rsidR="00AD3ADE">
        <w:rPr>
          <w:rFonts w:ascii="宋体" w:eastAsia="宋体" w:hAnsi="宋体" w:cs="Times New Roman" w:hint="eastAsia"/>
          <w:sz w:val="28"/>
          <w:szCs w:val="28"/>
        </w:rPr>
        <w:t>本次招标根据投标</w:t>
      </w:r>
      <w:r w:rsidRPr="00205768">
        <w:rPr>
          <w:rFonts w:ascii="宋体" w:eastAsia="宋体" w:hAnsi="宋体" w:cs="Times New Roman" w:hint="eastAsia"/>
          <w:sz w:val="28"/>
          <w:szCs w:val="28"/>
        </w:rPr>
        <w:t>报价</w:t>
      </w:r>
      <w:r w:rsidR="00AD3ADE">
        <w:rPr>
          <w:rFonts w:ascii="宋体" w:eastAsia="宋体" w:hAnsi="宋体" w:cs="Times New Roman" w:hint="eastAsia"/>
          <w:sz w:val="28"/>
          <w:szCs w:val="28"/>
        </w:rPr>
        <w:t>评</w:t>
      </w:r>
      <w:r w:rsidR="001712C3">
        <w:rPr>
          <w:rFonts w:ascii="宋体" w:eastAsia="宋体" w:hAnsi="宋体" w:cs="Times New Roman" w:hint="eastAsia"/>
          <w:sz w:val="28"/>
          <w:szCs w:val="28"/>
        </w:rPr>
        <w:t>定</w:t>
      </w:r>
      <w:r w:rsidR="00AD3ADE">
        <w:rPr>
          <w:rFonts w:ascii="宋体" w:eastAsia="宋体" w:hAnsi="宋体" w:cs="Times New Roman" w:hint="eastAsia"/>
          <w:sz w:val="28"/>
          <w:szCs w:val="28"/>
        </w:rPr>
        <w:t>。</w:t>
      </w:r>
      <w:r w:rsidR="009A4267" w:rsidRPr="009A4267">
        <w:rPr>
          <w:rFonts w:ascii="宋体" w:eastAsia="宋体" w:hAnsi="宋体" w:cs="Times New Roman" w:hint="eastAsia"/>
          <w:sz w:val="28"/>
          <w:szCs w:val="28"/>
        </w:rPr>
        <w:t>投标方投标时</w:t>
      </w:r>
      <w:r w:rsidR="00AD3ADE">
        <w:rPr>
          <w:rFonts w:ascii="宋体" w:eastAsia="宋体" w:hAnsi="宋体" w:cs="Times New Roman" w:hint="eastAsia"/>
          <w:sz w:val="28"/>
          <w:szCs w:val="28"/>
        </w:rPr>
        <w:t>，</w:t>
      </w:r>
      <w:r w:rsidR="009A4267" w:rsidRPr="009A4267">
        <w:rPr>
          <w:rFonts w:ascii="宋体" w:eastAsia="宋体" w:hAnsi="宋体" w:cs="Times New Roman" w:hint="eastAsia"/>
          <w:sz w:val="28"/>
          <w:szCs w:val="28"/>
        </w:rPr>
        <w:t>应按废旧物资（</w:t>
      </w:r>
      <w:r w:rsidR="00AD3ADE">
        <w:rPr>
          <w:rFonts w:ascii="宋体" w:eastAsia="宋体" w:hAnsi="宋体" w:cs="Times New Roman" w:hint="eastAsia"/>
          <w:sz w:val="28"/>
          <w:szCs w:val="28"/>
        </w:rPr>
        <w:t>废铜、废铁、废线缆、</w:t>
      </w:r>
      <w:r w:rsidR="009A4267" w:rsidRPr="009A4267">
        <w:rPr>
          <w:rFonts w:ascii="宋体" w:eastAsia="宋体" w:hAnsi="宋体" w:cs="Times New Roman"/>
          <w:sz w:val="28"/>
          <w:szCs w:val="28"/>
        </w:rPr>
        <w:t>变压器</w:t>
      </w:r>
      <w:r w:rsidR="009A4267" w:rsidRPr="009A4267">
        <w:rPr>
          <w:rFonts w:ascii="宋体" w:eastAsia="宋体" w:hAnsi="宋体" w:cs="Times New Roman" w:hint="eastAsia"/>
          <w:sz w:val="28"/>
          <w:szCs w:val="28"/>
        </w:rPr>
        <w:t>、</w:t>
      </w:r>
      <w:r w:rsidR="009A4267" w:rsidRPr="009A4267">
        <w:rPr>
          <w:rFonts w:ascii="宋体" w:eastAsia="宋体" w:hAnsi="宋体" w:cs="Times New Roman"/>
          <w:sz w:val="28"/>
          <w:szCs w:val="28"/>
        </w:rPr>
        <w:t>电抗器</w:t>
      </w:r>
      <w:r w:rsidR="009A4267" w:rsidRPr="009A4267">
        <w:rPr>
          <w:rFonts w:ascii="宋体" w:eastAsia="宋体" w:hAnsi="宋体" w:cs="Times New Roman" w:hint="eastAsia"/>
          <w:sz w:val="28"/>
          <w:szCs w:val="28"/>
        </w:rPr>
        <w:t>）明细表</w:t>
      </w:r>
      <w:r w:rsidR="00AD3ADE" w:rsidRPr="009A4267">
        <w:rPr>
          <w:rFonts w:ascii="宋体" w:eastAsia="宋体" w:hAnsi="宋体" w:cs="Times New Roman" w:hint="eastAsia"/>
          <w:sz w:val="28"/>
          <w:szCs w:val="28"/>
        </w:rPr>
        <w:t>分类</w:t>
      </w:r>
      <w:r w:rsidR="009A4267" w:rsidRPr="009A4267">
        <w:rPr>
          <w:rFonts w:ascii="宋体" w:eastAsia="宋体" w:hAnsi="宋体" w:cs="Times New Roman" w:hint="eastAsia"/>
          <w:sz w:val="28"/>
          <w:szCs w:val="28"/>
        </w:rPr>
        <w:t>进行报价，单位为元/公斤</w:t>
      </w:r>
      <w:r w:rsidR="00525D14">
        <w:rPr>
          <w:rFonts w:ascii="宋体" w:eastAsia="宋体" w:hAnsi="宋体" w:cs="Times New Roman" w:hint="eastAsia"/>
          <w:sz w:val="28"/>
          <w:szCs w:val="28"/>
        </w:rPr>
        <w:t>。合计</w:t>
      </w:r>
      <w:r w:rsidR="000D1324">
        <w:rPr>
          <w:rFonts w:ascii="宋体" w:eastAsia="宋体" w:hAnsi="宋体" w:cs="Times New Roman" w:hint="eastAsia"/>
          <w:sz w:val="28"/>
          <w:szCs w:val="28"/>
        </w:rPr>
        <w:t>价格由高到低</w:t>
      </w:r>
      <w:r w:rsidR="000D1324" w:rsidRPr="000D1324">
        <w:rPr>
          <w:rFonts w:ascii="宋体" w:eastAsia="宋体" w:hAnsi="宋体" w:cs="Times New Roman" w:hint="eastAsia"/>
          <w:sz w:val="28"/>
          <w:szCs w:val="28"/>
        </w:rPr>
        <w:t>排序</w:t>
      </w:r>
      <w:r w:rsidR="000D1324">
        <w:rPr>
          <w:rFonts w:ascii="宋体" w:eastAsia="宋体" w:hAnsi="宋体" w:cs="Times New Roman" w:hint="eastAsia"/>
          <w:sz w:val="28"/>
          <w:szCs w:val="28"/>
        </w:rPr>
        <w:t>。</w:t>
      </w:r>
      <w:r w:rsidR="00525D14">
        <w:rPr>
          <w:rFonts w:ascii="宋体" w:eastAsia="宋体" w:hAnsi="宋体" w:cs="Times New Roman" w:hint="eastAsia"/>
          <w:sz w:val="28"/>
          <w:szCs w:val="28"/>
        </w:rPr>
        <w:lastRenderedPageBreak/>
        <w:t>合计</w:t>
      </w:r>
      <w:r w:rsidR="00AD3ADE" w:rsidRPr="000D1324">
        <w:rPr>
          <w:rFonts w:ascii="宋体" w:eastAsia="宋体" w:hAnsi="宋体" w:cs="Times New Roman" w:hint="eastAsia"/>
          <w:sz w:val="28"/>
          <w:szCs w:val="28"/>
        </w:rPr>
        <w:t>价格高者</w:t>
      </w:r>
      <w:r w:rsidR="000D1324" w:rsidRPr="000D1324">
        <w:rPr>
          <w:rFonts w:ascii="宋体" w:eastAsia="宋体" w:hAnsi="宋体" w:cs="Times New Roman" w:hint="eastAsia"/>
          <w:sz w:val="28"/>
          <w:szCs w:val="28"/>
        </w:rPr>
        <w:t>中标。</w:t>
      </w:r>
    </w:p>
    <w:p w:rsidR="00525D14" w:rsidRP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</w:t>
      </w:r>
      <w:r w:rsidRPr="00525D14">
        <w:rPr>
          <w:rFonts w:ascii="宋体" w:eastAsia="宋体" w:hAnsi="宋体" w:cs="Times New Roman"/>
          <w:sz w:val="28"/>
          <w:szCs w:val="28"/>
        </w:rPr>
        <w:t>. 评标期间不接受任何价格调整。</w:t>
      </w:r>
    </w:p>
    <w:p w:rsidR="00525D14" w:rsidRP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</w:t>
      </w:r>
      <w:r w:rsidRPr="00525D14">
        <w:rPr>
          <w:rFonts w:ascii="宋体" w:eastAsia="宋体" w:hAnsi="宋体" w:cs="Times New Roman"/>
          <w:sz w:val="28"/>
          <w:szCs w:val="28"/>
        </w:rPr>
        <w:t>. 保密</w:t>
      </w:r>
    </w:p>
    <w:p w:rsidR="00525D14" w:rsidRPr="00525D14" w:rsidRDefault="00525D14" w:rsidP="00D905AD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25D14">
        <w:rPr>
          <w:rFonts w:ascii="宋体" w:eastAsia="宋体" w:hAnsi="宋体" w:cs="Times New Roman"/>
          <w:sz w:val="28"/>
          <w:szCs w:val="28"/>
        </w:rPr>
        <w:t>有关投标文件的审查、澄清、评估和比较以及有关授予合同的意向的一切情况都不得透露给任</w:t>
      </w:r>
      <w:proofErr w:type="gramStart"/>
      <w:r w:rsidRPr="00525D14">
        <w:rPr>
          <w:rFonts w:ascii="宋体" w:eastAsia="宋体" w:hAnsi="宋体" w:cs="Times New Roman"/>
          <w:sz w:val="28"/>
          <w:szCs w:val="28"/>
        </w:rPr>
        <w:t>一</w:t>
      </w:r>
      <w:proofErr w:type="gramEnd"/>
      <w:r w:rsidRPr="00525D14">
        <w:rPr>
          <w:rFonts w:ascii="宋体" w:eastAsia="宋体" w:hAnsi="宋体" w:cs="Times New Roman"/>
          <w:sz w:val="28"/>
          <w:szCs w:val="28"/>
        </w:rPr>
        <w:t>投标人或与上述评标工作无关的人员。</w:t>
      </w:r>
    </w:p>
    <w:p w:rsidR="00525D14" w:rsidRP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8. </w:t>
      </w:r>
      <w:r w:rsidRPr="00525D14">
        <w:rPr>
          <w:rFonts w:ascii="宋体" w:eastAsia="宋体" w:hAnsi="宋体" w:cs="Times New Roman"/>
          <w:sz w:val="28"/>
          <w:szCs w:val="28"/>
        </w:rPr>
        <w:t>投标人不得干扰招标方的评标活动，否则将废除其投标。</w:t>
      </w:r>
    </w:p>
    <w:p w:rsidR="00525D14" w:rsidRP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9</w:t>
      </w:r>
      <w:r w:rsidRPr="00525D14">
        <w:rPr>
          <w:rFonts w:ascii="宋体" w:eastAsia="宋体" w:hAnsi="宋体" w:cs="Times New Roman" w:hint="eastAsia"/>
          <w:sz w:val="28"/>
          <w:szCs w:val="28"/>
        </w:rPr>
        <w:t>.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525D14">
        <w:rPr>
          <w:rFonts w:ascii="宋体" w:eastAsia="宋体" w:hAnsi="宋体" w:cs="Times New Roman"/>
          <w:sz w:val="28"/>
          <w:szCs w:val="28"/>
        </w:rPr>
        <w:t>确定中标</w:t>
      </w:r>
    </w:p>
    <w:p w:rsidR="00525D14" w:rsidRP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9.1</w:t>
      </w:r>
      <w:r w:rsidRPr="00525D14">
        <w:rPr>
          <w:rFonts w:ascii="宋体" w:eastAsia="宋体" w:hAnsi="宋体" w:cs="Times New Roman"/>
          <w:sz w:val="28"/>
          <w:szCs w:val="28"/>
        </w:rPr>
        <w:t>中标准则</w:t>
      </w:r>
    </w:p>
    <w:p w:rsid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9</w:t>
      </w:r>
      <w:r w:rsidRPr="00525D14">
        <w:rPr>
          <w:rFonts w:ascii="宋体" w:eastAsia="宋体" w:hAnsi="宋体" w:cs="Times New Roman"/>
          <w:sz w:val="28"/>
          <w:szCs w:val="28"/>
        </w:rPr>
        <w:t>.1.1 投标文件符合招标文件要求。</w:t>
      </w:r>
    </w:p>
    <w:p w:rsid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9</w:t>
      </w:r>
      <w:r w:rsidRPr="00525D14">
        <w:rPr>
          <w:rFonts w:ascii="宋体" w:eastAsia="宋体" w:hAnsi="宋体" w:cs="Times New Roman"/>
          <w:sz w:val="28"/>
          <w:szCs w:val="28"/>
        </w:rPr>
        <w:t>.1.2</w:t>
      </w:r>
      <w:r w:rsidRPr="00525D14">
        <w:rPr>
          <w:rFonts w:ascii="宋体" w:eastAsia="宋体" w:hAnsi="宋体" w:cs="Times New Roman" w:hint="eastAsia"/>
          <w:sz w:val="28"/>
          <w:szCs w:val="28"/>
        </w:rPr>
        <w:t>本次招标</w:t>
      </w:r>
      <w:r w:rsidRPr="00525D14">
        <w:rPr>
          <w:rFonts w:ascii="宋体" w:eastAsia="宋体" w:hAnsi="宋体" w:cs="Times New Roman"/>
          <w:sz w:val="28"/>
          <w:szCs w:val="28"/>
        </w:rPr>
        <w:t>评标委员会</w:t>
      </w:r>
      <w:r w:rsidRPr="00525D14">
        <w:rPr>
          <w:rFonts w:ascii="宋体" w:eastAsia="宋体" w:hAnsi="宋体" w:cs="Times New Roman" w:hint="eastAsia"/>
          <w:sz w:val="28"/>
          <w:szCs w:val="28"/>
        </w:rPr>
        <w:t>按</w:t>
      </w:r>
      <w:r>
        <w:rPr>
          <w:rFonts w:ascii="宋体" w:eastAsia="宋体" w:hAnsi="宋体" w:cs="Times New Roman" w:hint="eastAsia"/>
          <w:sz w:val="28"/>
          <w:szCs w:val="28"/>
        </w:rPr>
        <w:t>合计价格排序，合计价格最高者中标。</w:t>
      </w:r>
    </w:p>
    <w:p w:rsidR="00525D14" w:rsidRP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10</w:t>
      </w:r>
      <w:r w:rsidRPr="00525D14">
        <w:rPr>
          <w:rFonts w:ascii="宋体" w:eastAsia="宋体" w:hAnsi="宋体" w:cs="Times New Roman"/>
          <w:sz w:val="28"/>
          <w:szCs w:val="28"/>
        </w:rPr>
        <w:t>. 为维护国家利益，招标方在授予合同之前仍有选择或拒绝</w:t>
      </w:r>
      <w:proofErr w:type="gramStart"/>
      <w:r w:rsidRPr="00525D14">
        <w:rPr>
          <w:rFonts w:ascii="宋体" w:eastAsia="宋体" w:hAnsi="宋体" w:cs="Times New Roman"/>
          <w:sz w:val="28"/>
          <w:szCs w:val="28"/>
        </w:rPr>
        <w:t>任何或</w:t>
      </w:r>
      <w:proofErr w:type="gramEnd"/>
      <w:r w:rsidRPr="00525D14">
        <w:rPr>
          <w:rFonts w:ascii="宋体" w:eastAsia="宋体" w:hAnsi="宋体" w:cs="Times New Roman"/>
          <w:sz w:val="28"/>
          <w:szCs w:val="28"/>
        </w:rPr>
        <w:t xml:space="preserve">全部投标的权力，并对所采取的行为不作任何解释。 </w:t>
      </w:r>
    </w:p>
    <w:p w:rsidR="00525D14" w:rsidRP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11</w:t>
      </w:r>
      <w:r w:rsidRPr="00525D14">
        <w:rPr>
          <w:rFonts w:ascii="宋体" w:eastAsia="宋体" w:hAnsi="宋体" w:cs="Times New Roman"/>
          <w:sz w:val="28"/>
          <w:szCs w:val="28"/>
        </w:rPr>
        <w:t>. 中标通知</w:t>
      </w:r>
    </w:p>
    <w:p w:rsidR="00525D14" w:rsidRDefault="00525D14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11</w:t>
      </w:r>
      <w:r w:rsidRPr="00525D14">
        <w:rPr>
          <w:rFonts w:ascii="宋体" w:eastAsia="宋体" w:hAnsi="宋体" w:cs="Times New Roman" w:hint="eastAsia"/>
          <w:sz w:val="28"/>
          <w:szCs w:val="28"/>
        </w:rPr>
        <w:t>.1定标后15日内，招标方将以书面形式发出《中标通知书》。如果《中标通知书》不能在15日内发出，则发出时间不应超过投标有效期。《中标通知书》一经发出即发生法律效力。</w:t>
      </w:r>
    </w:p>
    <w:p w:rsidR="00BC7345" w:rsidRDefault="00BC7345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BC7345" w:rsidRDefault="00BC7345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BC7345" w:rsidRDefault="00BC7345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BC7345" w:rsidRDefault="00BC7345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BC7345" w:rsidRDefault="00BC7345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BC7345" w:rsidRDefault="00BC7345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BC7345" w:rsidRDefault="00BC7345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BC7345" w:rsidRDefault="00BC7345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BC7345" w:rsidRDefault="00BC7345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5A5961" w:rsidRDefault="005A5961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5A5961" w:rsidRDefault="005A5961" w:rsidP="00D905AD">
      <w:pPr>
        <w:spacing w:line="500" w:lineRule="exact"/>
        <w:jc w:val="center"/>
        <w:rPr>
          <w:b/>
          <w:bCs/>
          <w:sz w:val="44"/>
          <w:szCs w:val="44"/>
        </w:rPr>
      </w:pPr>
    </w:p>
    <w:p w:rsidR="00B37B59" w:rsidRPr="00B47B8A" w:rsidRDefault="00B37B59" w:rsidP="00D905AD">
      <w:pPr>
        <w:spacing w:line="500" w:lineRule="exact"/>
        <w:jc w:val="center"/>
        <w:rPr>
          <w:b/>
          <w:bCs/>
          <w:sz w:val="44"/>
          <w:szCs w:val="44"/>
        </w:rPr>
      </w:pPr>
      <w:r w:rsidRPr="00B47B8A">
        <w:rPr>
          <w:rFonts w:hint="eastAsia"/>
          <w:b/>
          <w:bCs/>
          <w:sz w:val="44"/>
          <w:szCs w:val="44"/>
        </w:rPr>
        <w:lastRenderedPageBreak/>
        <w:t>第</w:t>
      </w:r>
      <w:r w:rsidR="00D079D2">
        <w:rPr>
          <w:rFonts w:hint="eastAsia"/>
          <w:b/>
          <w:bCs/>
          <w:sz w:val="44"/>
          <w:szCs w:val="44"/>
        </w:rPr>
        <w:t>三</w:t>
      </w:r>
      <w:r w:rsidRPr="00B47B8A">
        <w:rPr>
          <w:rFonts w:hint="eastAsia"/>
          <w:b/>
          <w:bCs/>
          <w:sz w:val="44"/>
          <w:szCs w:val="44"/>
        </w:rPr>
        <w:t>部分</w:t>
      </w:r>
      <w:r w:rsidRPr="00B47B8A">
        <w:rPr>
          <w:rFonts w:hint="eastAsia"/>
          <w:b/>
          <w:bCs/>
          <w:sz w:val="44"/>
          <w:szCs w:val="44"/>
        </w:rPr>
        <w:t xml:space="preserve">  </w:t>
      </w:r>
      <w:r w:rsidRPr="00B47B8A">
        <w:rPr>
          <w:rFonts w:hint="eastAsia"/>
          <w:b/>
          <w:bCs/>
          <w:sz w:val="44"/>
          <w:szCs w:val="44"/>
        </w:rPr>
        <w:t>合同授予及付款方式</w:t>
      </w:r>
    </w:p>
    <w:p w:rsidR="00B37B59" w:rsidRPr="0044274E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44274E">
        <w:rPr>
          <w:rFonts w:ascii="宋体" w:eastAsia="宋体" w:hAnsi="宋体" w:cs="Times New Roman" w:hint="eastAsia"/>
          <w:sz w:val="28"/>
          <w:szCs w:val="28"/>
        </w:rPr>
        <w:t>1、《中标通知书》发出后，物资部与中标方签订合同。</w:t>
      </w:r>
    </w:p>
    <w:p w:rsidR="00B37B59" w:rsidRPr="0044274E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44274E">
        <w:rPr>
          <w:rFonts w:ascii="宋体" w:eastAsia="宋体" w:hAnsi="宋体" w:cs="Times New Roman" w:hint="eastAsia"/>
          <w:sz w:val="28"/>
          <w:szCs w:val="28"/>
        </w:rPr>
        <w:t>2、中标方每月一次，</w:t>
      </w:r>
      <w:r w:rsidR="00572980">
        <w:rPr>
          <w:rFonts w:ascii="宋体" w:eastAsia="宋体" w:hAnsi="宋体" w:cs="Times New Roman" w:hint="eastAsia"/>
          <w:sz w:val="28"/>
          <w:szCs w:val="28"/>
        </w:rPr>
        <w:t>具体日期根据双方商议为准。在约定日</w:t>
      </w:r>
      <w:r w:rsidRPr="0044274E">
        <w:rPr>
          <w:rFonts w:ascii="宋体" w:eastAsia="宋体" w:hAnsi="宋体" w:cs="Times New Roman" w:hint="eastAsia"/>
          <w:sz w:val="28"/>
          <w:szCs w:val="28"/>
        </w:rPr>
        <w:t>9：00-</w:t>
      </w:r>
      <w:r w:rsidRPr="0044274E">
        <w:rPr>
          <w:rFonts w:ascii="宋体" w:eastAsia="宋体" w:hAnsi="宋体" w:cs="Times New Roman"/>
          <w:sz w:val="28"/>
          <w:szCs w:val="28"/>
        </w:rPr>
        <w:t>15</w:t>
      </w:r>
      <w:r w:rsidRPr="0044274E">
        <w:rPr>
          <w:rFonts w:ascii="宋体" w:eastAsia="宋体" w:hAnsi="宋体" w:cs="Times New Roman" w:hint="eastAsia"/>
          <w:sz w:val="28"/>
          <w:szCs w:val="28"/>
        </w:rPr>
        <w:t>：00及时运出物资。</w:t>
      </w:r>
    </w:p>
    <w:p w:rsidR="00B37B59" w:rsidRPr="0044274E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44274E">
        <w:rPr>
          <w:rFonts w:ascii="宋体" w:eastAsia="宋体" w:hAnsi="宋体" w:cs="Times New Roman" w:hint="eastAsia"/>
          <w:sz w:val="28"/>
          <w:szCs w:val="28"/>
        </w:rPr>
        <w:t>3、中标方接到中标通知后，到招标</w:t>
      </w:r>
      <w:proofErr w:type="gramStart"/>
      <w:r w:rsidRPr="0044274E">
        <w:rPr>
          <w:rFonts w:ascii="宋体" w:eastAsia="宋体" w:hAnsi="宋体" w:cs="Times New Roman" w:hint="eastAsia"/>
          <w:sz w:val="28"/>
          <w:szCs w:val="28"/>
        </w:rPr>
        <w:t>方相关</w:t>
      </w:r>
      <w:proofErr w:type="gramEnd"/>
      <w:r w:rsidRPr="0044274E">
        <w:rPr>
          <w:rFonts w:ascii="宋体" w:eastAsia="宋体" w:hAnsi="宋体" w:cs="Times New Roman" w:hint="eastAsia"/>
          <w:sz w:val="28"/>
          <w:szCs w:val="28"/>
        </w:rPr>
        <w:t>部门办理如下事宜：</w:t>
      </w:r>
    </w:p>
    <w:p w:rsidR="00B37B59" w:rsidRPr="0044274E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44274E">
        <w:rPr>
          <w:rFonts w:ascii="宋体" w:eastAsia="宋体" w:hAnsi="宋体" w:cs="Times New Roman" w:hint="eastAsia"/>
          <w:sz w:val="28"/>
          <w:szCs w:val="28"/>
        </w:rPr>
        <w:t xml:space="preserve">（1）到实物现场对所购废旧物资进行装车，到检重线检重。检重时，必须遵守公司有关规定，不许弄虚作假。            </w:t>
      </w:r>
    </w:p>
    <w:p w:rsidR="00B37B59" w:rsidRPr="0044274E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44274E">
        <w:rPr>
          <w:rFonts w:ascii="宋体" w:eastAsia="宋体" w:hAnsi="宋体" w:cs="Times New Roman" w:hint="eastAsia"/>
          <w:sz w:val="28"/>
          <w:szCs w:val="28"/>
        </w:rPr>
        <w:t>（2）到公司财务室办理交款手续。</w:t>
      </w:r>
    </w:p>
    <w:p w:rsidR="00B37B59" w:rsidRPr="0044274E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44274E">
        <w:rPr>
          <w:rFonts w:ascii="宋体" w:eastAsia="宋体" w:hAnsi="宋体" w:cs="Times New Roman" w:hint="eastAsia"/>
          <w:sz w:val="28"/>
          <w:szCs w:val="28"/>
        </w:rPr>
        <w:t>（3）中标方持发票</w:t>
      </w:r>
      <w:r w:rsidR="00D079D2">
        <w:rPr>
          <w:rFonts w:ascii="宋体" w:eastAsia="宋体" w:hAnsi="宋体" w:cs="Times New Roman" w:hint="eastAsia"/>
          <w:sz w:val="28"/>
          <w:szCs w:val="28"/>
        </w:rPr>
        <w:t>、</w:t>
      </w:r>
      <w:proofErr w:type="gramStart"/>
      <w:r w:rsidRPr="0044274E">
        <w:rPr>
          <w:rFonts w:ascii="宋体" w:eastAsia="宋体" w:hAnsi="宋体" w:cs="Times New Roman" w:hint="eastAsia"/>
          <w:sz w:val="28"/>
          <w:szCs w:val="28"/>
        </w:rPr>
        <w:t>出门证</w:t>
      </w:r>
      <w:proofErr w:type="gramEnd"/>
      <w:r w:rsidR="00D079D2">
        <w:rPr>
          <w:rFonts w:ascii="宋体" w:eastAsia="宋体" w:hAnsi="宋体" w:cs="Times New Roman" w:hint="eastAsia"/>
          <w:sz w:val="28"/>
          <w:szCs w:val="28"/>
        </w:rPr>
        <w:t>等有关手续，将所购废旧物资运出厂外。</w:t>
      </w:r>
    </w:p>
    <w:p w:rsidR="00B37B59" w:rsidRPr="0044274E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44274E">
        <w:rPr>
          <w:rFonts w:ascii="宋体" w:eastAsia="宋体" w:hAnsi="宋体" w:cs="Times New Roman" w:hint="eastAsia"/>
          <w:sz w:val="28"/>
          <w:szCs w:val="28"/>
        </w:rPr>
        <w:t>4、如果中标方投标时弄虚作假，恶意竞标中标后又主动放弃的或影响招标方正常工作的，招标方有权取消其中标资格。</w:t>
      </w:r>
    </w:p>
    <w:p w:rsidR="00B37B59" w:rsidRPr="0044274E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44274E">
        <w:rPr>
          <w:rFonts w:ascii="宋体" w:eastAsia="宋体" w:hAnsi="宋体" w:cs="Times New Roman" w:hint="eastAsia"/>
          <w:sz w:val="28"/>
          <w:szCs w:val="28"/>
        </w:rPr>
        <w:t xml:space="preserve">5、招标方有权对招标物资的数量进行适当的增减。 </w:t>
      </w:r>
    </w:p>
    <w:p w:rsidR="00B37B59" w:rsidRPr="0044274E" w:rsidRDefault="00572980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6. </w:t>
      </w:r>
      <w:r w:rsidR="00B37B59" w:rsidRPr="0044274E">
        <w:rPr>
          <w:rFonts w:ascii="宋体" w:eastAsia="宋体" w:hAnsi="宋体" w:cs="Times New Roman" w:hint="eastAsia"/>
          <w:sz w:val="28"/>
          <w:szCs w:val="28"/>
        </w:rPr>
        <w:t>运输方式和费用负担：由买方负担运输费用</w:t>
      </w:r>
    </w:p>
    <w:p w:rsidR="00B37B59" w:rsidRPr="00B37B59" w:rsidRDefault="00572980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7．结</w:t>
      </w:r>
      <w:r w:rsidR="00B37B59" w:rsidRPr="00B37B59">
        <w:rPr>
          <w:rFonts w:ascii="宋体" w:eastAsia="宋体" w:hAnsi="宋体" w:cs="Times New Roman" w:hint="eastAsia"/>
          <w:sz w:val="28"/>
          <w:szCs w:val="28"/>
        </w:rPr>
        <w:t>算方式：买方将废料运出园区前，将货款以现金</w:t>
      </w:r>
      <w:r w:rsidR="001A4FE5">
        <w:rPr>
          <w:rFonts w:ascii="宋体" w:eastAsia="宋体" w:hAnsi="宋体" w:cs="Times New Roman" w:hint="eastAsia"/>
          <w:sz w:val="28"/>
          <w:szCs w:val="28"/>
        </w:rPr>
        <w:t>或转账</w:t>
      </w:r>
      <w:r w:rsidR="00B37B59" w:rsidRPr="00B37B59">
        <w:rPr>
          <w:rFonts w:ascii="宋体" w:eastAsia="宋体" w:hAnsi="宋体" w:cs="Times New Roman" w:hint="eastAsia"/>
          <w:sz w:val="28"/>
          <w:szCs w:val="28"/>
        </w:rPr>
        <w:t>方式结算后，方</w:t>
      </w:r>
      <w:r>
        <w:rPr>
          <w:rFonts w:ascii="宋体" w:eastAsia="宋体" w:hAnsi="宋体" w:cs="Times New Roman" w:hint="eastAsia"/>
          <w:sz w:val="28"/>
          <w:szCs w:val="28"/>
        </w:rPr>
        <w:t>可</w:t>
      </w:r>
      <w:r w:rsidR="00B37B59" w:rsidRPr="00B37B59">
        <w:rPr>
          <w:rFonts w:ascii="宋体" w:eastAsia="宋体" w:hAnsi="宋体" w:cs="Times New Roman" w:hint="eastAsia"/>
          <w:sz w:val="28"/>
          <w:szCs w:val="28"/>
        </w:rPr>
        <w:t>运出。</w:t>
      </w:r>
    </w:p>
    <w:p w:rsidR="00B37B59" w:rsidRPr="00B37B59" w:rsidRDefault="00572980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8.</w:t>
      </w:r>
      <w:r w:rsidR="00B37B59" w:rsidRPr="00B37B59">
        <w:rPr>
          <w:rFonts w:ascii="宋体" w:eastAsia="宋体" w:hAnsi="宋体" w:cs="Times New Roman" w:hint="eastAsia"/>
          <w:sz w:val="28"/>
          <w:szCs w:val="28"/>
        </w:rPr>
        <w:t>合同解除条件：协商解决。</w:t>
      </w:r>
    </w:p>
    <w:p w:rsidR="00B37B59" w:rsidRDefault="00B37B59" w:rsidP="00D905AD">
      <w:pPr>
        <w:pStyle w:val="a7"/>
        <w:spacing w:before="0" w:after="0" w:line="500" w:lineRule="exact"/>
        <w:rPr>
          <w:kern w:val="2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525D14" w:rsidRPr="00863365" w:rsidRDefault="00525D14" w:rsidP="005A5961">
      <w:pPr>
        <w:pStyle w:val="a5"/>
        <w:spacing w:afterLines="100" w:after="240" w:line="500" w:lineRule="exact"/>
        <w:rPr>
          <w:bCs/>
          <w:sz w:val="44"/>
          <w:szCs w:val="44"/>
        </w:rPr>
      </w:pPr>
      <w:r w:rsidRPr="00863365">
        <w:rPr>
          <w:bCs/>
          <w:sz w:val="44"/>
          <w:szCs w:val="44"/>
        </w:rPr>
        <w:lastRenderedPageBreak/>
        <w:t>第</w:t>
      </w:r>
      <w:r w:rsidR="00D079D2">
        <w:rPr>
          <w:rFonts w:hint="eastAsia"/>
          <w:bCs/>
          <w:sz w:val="44"/>
          <w:szCs w:val="44"/>
        </w:rPr>
        <w:t>四</w:t>
      </w:r>
      <w:r w:rsidRPr="00863365">
        <w:rPr>
          <w:bCs/>
          <w:sz w:val="44"/>
          <w:szCs w:val="44"/>
        </w:rPr>
        <w:t>部分</w:t>
      </w:r>
      <w:r w:rsidRPr="00863365">
        <w:rPr>
          <w:bCs/>
          <w:sz w:val="44"/>
          <w:szCs w:val="44"/>
        </w:rPr>
        <w:t xml:space="preserve">  </w:t>
      </w:r>
      <w:r w:rsidRPr="00863365">
        <w:rPr>
          <w:rFonts w:hint="eastAsia"/>
          <w:bCs/>
          <w:sz w:val="44"/>
          <w:szCs w:val="44"/>
        </w:rPr>
        <w:t>投标文件及</w:t>
      </w:r>
      <w:r w:rsidRPr="00863365">
        <w:rPr>
          <w:bCs/>
          <w:sz w:val="44"/>
          <w:szCs w:val="44"/>
        </w:rPr>
        <w:t>附件</w:t>
      </w:r>
    </w:p>
    <w:p w:rsidR="000D1324" w:rsidRPr="00525D14" w:rsidRDefault="00525D14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bookmarkStart w:id="2" w:name="_Toc451169529"/>
      <w:r w:rsidRPr="00D079D2">
        <w:rPr>
          <w:rFonts w:ascii="宋体" w:eastAsia="宋体" w:hAnsi="宋体" w:cs="Times New Roman" w:hint="eastAsia"/>
          <w:sz w:val="28"/>
          <w:szCs w:val="28"/>
        </w:rPr>
        <w:t>1.投标文件组成</w:t>
      </w:r>
      <w:bookmarkEnd w:id="2"/>
    </w:p>
    <w:p w:rsidR="00B37B59" w:rsidRPr="00D079D2" w:rsidRDefault="00525D14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D079D2">
        <w:rPr>
          <w:rFonts w:ascii="宋体" w:eastAsia="宋体" w:hAnsi="宋体" w:cs="Times New Roman" w:hint="eastAsia"/>
          <w:sz w:val="28"/>
          <w:szCs w:val="28"/>
        </w:rPr>
        <w:t>投标文件分两部分：投标人信息、开标一览表。投标人信息中不能包含任何价格信息。</w:t>
      </w:r>
      <w:r w:rsidR="00B37B59" w:rsidRPr="00D079D2">
        <w:rPr>
          <w:rFonts w:ascii="宋体" w:eastAsia="宋体" w:hAnsi="宋体" w:cs="Times New Roman" w:hint="eastAsia"/>
          <w:sz w:val="28"/>
          <w:szCs w:val="28"/>
        </w:rPr>
        <w:t>投标文件由一份正本（由</w:t>
      </w:r>
      <w:r w:rsidR="00B37B59" w:rsidRPr="00D079D2">
        <w:rPr>
          <w:rFonts w:ascii="宋体" w:eastAsia="宋体" w:hAnsi="宋体" w:cs="Times New Roman"/>
          <w:sz w:val="28"/>
          <w:szCs w:val="28"/>
        </w:rPr>
        <w:t>投标人代表签字</w:t>
      </w:r>
      <w:r w:rsidR="00B37B59" w:rsidRPr="00D079D2">
        <w:rPr>
          <w:rFonts w:ascii="宋体" w:eastAsia="宋体" w:hAnsi="宋体" w:cs="Times New Roman" w:hint="eastAsia"/>
          <w:sz w:val="28"/>
          <w:szCs w:val="28"/>
        </w:rPr>
        <w:t>确认</w:t>
      </w:r>
      <w:r w:rsidR="001712C3">
        <w:rPr>
          <w:rFonts w:ascii="宋体" w:eastAsia="宋体" w:hAnsi="宋体" w:cs="Times New Roman" w:hint="eastAsia"/>
          <w:sz w:val="28"/>
          <w:szCs w:val="28"/>
        </w:rPr>
        <w:t>并盖章</w:t>
      </w:r>
      <w:r w:rsidR="00B37B59" w:rsidRPr="00D079D2">
        <w:rPr>
          <w:rFonts w:ascii="宋体" w:eastAsia="宋体" w:hAnsi="宋体" w:cs="Times New Roman" w:hint="eastAsia"/>
          <w:sz w:val="28"/>
          <w:szCs w:val="28"/>
        </w:rPr>
        <w:t>的原件），五份副本（可复印）组成。</w:t>
      </w:r>
    </w:p>
    <w:p w:rsidR="00525D14" w:rsidRPr="00D079D2" w:rsidRDefault="00525D14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D079D2">
        <w:rPr>
          <w:rFonts w:ascii="宋体" w:eastAsia="宋体" w:hAnsi="宋体" w:cs="Times New Roman" w:hint="eastAsia"/>
          <w:sz w:val="28"/>
          <w:szCs w:val="28"/>
        </w:rPr>
        <w:t>2</w:t>
      </w:r>
      <w:r w:rsidR="00B37B59" w:rsidRPr="00D079D2">
        <w:rPr>
          <w:rFonts w:ascii="宋体" w:eastAsia="宋体" w:hAnsi="宋体" w:cs="Times New Roman" w:hint="eastAsia"/>
          <w:sz w:val="28"/>
          <w:szCs w:val="28"/>
        </w:rPr>
        <w:t>．</w:t>
      </w:r>
      <w:r w:rsidRPr="00D079D2">
        <w:rPr>
          <w:rFonts w:ascii="宋体" w:eastAsia="宋体" w:hAnsi="宋体" w:cs="Times New Roman"/>
          <w:sz w:val="28"/>
          <w:szCs w:val="28"/>
        </w:rPr>
        <w:t>投标文件格式</w:t>
      </w:r>
    </w:p>
    <w:p w:rsidR="00525D14" w:rsidRPr="00D079D2" w:rsidRDefault="00525D14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D079D2">
        <w:rPr>
          <w:rFonts w:ascii="宋体" w:eastAsia="宋体" w:hAnsi="宋体" w:cs="Times New Roman" w:hint="eastAsia"/>
          <w:sz w:val="28"/>
          <w:szCs w:val="28"/>
        </w:rPr>
        <w:t>投标文件均应使用不能擦去的墨水打印或书写，纸张规定为A4纸，字体为宋体。</w:t>
      </w:r>
    </w:p>
    <w:p w:rsidR="00B37B59" w:rsidRPr="00D079D2" w:rsidRDefault="00B37B59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D079D2">
        <w:rPr>
          <w:rFonts w:ascii="宋体" w:eastAsia="宋体" w:hAnsi="宋体" w:cs="Times New Roman" w:hint="eastAsia"/>
          <w:sz w:val="28"/>
          <w:szCs w:val="28"/>
        </w:rPr>
        <w:t>3．</w:t>
      </w:r>
      <w:r w:rsidRPr="00D079D2">
        <w:rPr>
          <w:rFonts w:ascii="宋体" w:eastAsia="宋体" w:hAnsi="宋体" w:cs="Times New Roman"/>
          <w:sz w:val="28"/>
          <w:szCs w:val="28"/>
        </w:rPr>
        <w:t>除投标人对错处作必要修改外，投标文件中不许有加行、涂抹或改写。若有修改须</w:t>
      </w:r>
      <w:proofErr w:type="gramStart"/>
      <w:r w:rsidRPr="00D079D2">
        <w:rPr>
          <w:rFonts w:ascii="宋体" w:eastAsia="宋体" w:hAnsi="宋体" w:cs="Times New Roman"/>
          <w:sz w:val="28"/>
          <w:szCs w:val="28"/>
        </w:rPr>
        <w:t>由签署</w:t>
      </w:r>
      <w:proofErr w:type="gramEnd"/>
      <w:r w:rsidRPr="00D079D2">
        <w:rPr>
          <w:rFonts w:ascii="宋体" w:eastAsia="宋体" w:hAnsi="宋体" w:cs="Times New Roman"/>
          <w:sz w:val="28"/>
          <w:szCs w:val="28"/>
        </w:rPr>
        <w:t>投标文件的人签字。</w:t>
      </w:r>
    </w:p>
    <w:p w:rsidR="00B37B59" w:rsidRPr="00D079D2" w:rsidRDefault="00B37B59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D079D2">
        <w:rPr>
          <w:rFonts w:ascii="宋体" w:eastAsia="宋体" w:hAnsi="宋体" w:cs="Times New Roman" w:hint="eastAsia"/>
          <w:sz w:val="28"/>
          <w:szCs w:val="28"/>
        </w:rPr>
        <w:t>4.</w:t>
      </w:r>
      <w:r w:rsidRPr="00D079D2">
        <w:rPr>
          <w:rFonts w:ascii="宋体" w:eastAsia="宋体" w:hAnsi="宋体" w:cs="Times New Roman"/>
          <w:sz w:val="28"/>
          <w:szCs w:val="28"/>
        </w:rPr>
        <w:t xml:space="preserve"> 电报、电话、传真形式的投标概不接受。</w:t>
      </w:r>
    </w:p>
    <w:p w:rsidR="00B37B59" w:rsidRDefault="00B37B59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D35242" w:rsidRDefault="00D35242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37B59" w:rsidRDefault="00B37B59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C7345" w:rsidRDefault="00BC7345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C7345" w:rsidRDefault="00BC7345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C7345" w:rsidRDefault="00BC7345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C7345" w:rsidRDefault="00BC7345" w:rsidP="00D905AD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37B59" w:rsidRPr="00B37B59" w:rsidRDefault="00B37B59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B37B59">
        <w:rPr>
          <w:rFonts w:ascii="宋体" w:eastAsia="宋体" w:hAnsi="宋体" w:cs="Times New Roman" w:hint="eastAsia"/>
          <w:sz w:val="28"/>
          <w:szCs w:val="28"/>
        </w:rPr>
        <w:lastRenderedPageBreak/>
        <w:t>附件1：投标人信息</w:t>
      </w:r>
    </w:p>
    <w:p w:rsidR="00B37B59" w:rsidRDefault="00B37B59" w:rsidP="00D905AD">
      <w:pPr>
        <w:pStyle w:val="a6"/>
        <w:spacing w:line="5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435AF6">
        <w:rPr>
          <w:rFonts w:ascii="宋体" w:eastAsia="宋体" w:hAnsi="宋体" w:cs="Times New Roman" w:hint="eastAsia"/>
          <w:sz w:val="28"/>
          <w:szCs w:val="28"/>
        </w:rPr>
        <w:t>1）</w:t>
      </w:r>
      <w:r w:rsidRPr="00681FE4">
        <w:rPr>
          <w:rFonts w:ascii="宋体" w:eastAsia="宋体" w:hAnsi="宋体" w:cs="Times New Roman" w:hint="eastAsia"/>
          <w:sz w:val="28"/>
          <w:szCs w:val="28"/>
        </w:rPr>
        <w:t>企业法人营业执照复印件</w:t>
      </w:r>
      <w:r w:rsidRPr="0044274E">
        <w:rPr>
          <w:rFonts w:ascii="宋体" w:eastAsia="宋体" w:hAnsi="宋体" w:cs="Times New Roman"/>
          <w:sz w:val="28"/>
          <w:szCs w:val="28"/>
        </w:rPr>
        <w:t>或</w:t>
      </w:r>
      <w:r w:rsidRPr="0044274E">
        <w:rPr>
          <w:rFonts w:ascii="宋体" w:eastAsia="宋体" w:hAnsi="宋体" w:cs="Times New Roman" w:hint="eastAsia"/>
          <w:sz w:val="28"/>
          <w:szCs w:val="28"/>
        </w:rPr>
        <w:t>个人</w:t>
      </w:r>
      <w:r>
        <w:rPr>
          <w:rFonts w:ascii="宋体" w:eastAsia="宋体" w:hAnsi="宋体" w:cs="Times New Roman" w:hint="eastAsia"/>
          <w:sz w:val="28"/>
          <w:szCs w:val="28"/>
        </w:rPr>
        <w:t>身份证</w:t>
      </w:r>
      <w:r w:rsidRPr="00681FE4">
        <w:rPr>
          <w:rFonts w:ascii="宋体" w:eastAsia="宋体" w:hAnsi="宋体" w:cs="Times New Roman" w:hint="eastAsia"/>
          <w:sz w:val="28"/>
          <w:szCs w:val="28"/>
        </w:rPr>
        <w:t>复印件</w:t>
      </w:r>
    </w:p>
    <w:p w:rsidR="00B37B59" w:rsidRDefault="003069F1" w:rsidP="00D905AD">
      <w:pPr>
        <w:pStyle w:val="a6"/>
        <w:spacing w:line="5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2）非公司法人参与投标，需出具投标人开具的授权书。</w:t>
      </w: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Default="00B37B59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D905AD" w:rsidRDefault="00D905AD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C7345" w:rsidRPr="00435AF6" w:rsidRDefault="00BC7345" w:rsidP="00B37B59">
      <w:pPr>
        <w:pStyle w:val="a6"/>
        <w:spacing w:line="600" w:lineRule="exact"/>
        <w:ind w:left="1"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</w:p>
    <w:p w:rsidR="00B37B59" w:rsidRPr="00B37B59" w:rsidRDefault="00B37B59" w:rsidP="00B37B59">
      <w:pPr>
        <w:pStyle w:val="a6"/>
        <w:spacing w:line="600" w:lineRule="exact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B37B59">
        <w:rPr>
          <w:rFonts w:ascii="宋体" w:eastAsia="宋体" w:hAnsi="宋体" w:cs="Times New Roman" w:hint="eastAsia"/>
          <w:sz w:val="28"/>
          <w:szCs w:val="28"/>
        </w:rPr>
        <w:lastRenderedPageBreak/>
        <w:t>附件2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  <w:r w:rsidRPr="00B37B59">
        <w:rPr>
          <w:rFonts w:ascii="宋体" w:eastAsia="宋体" w:hAnsi="宋体" w:cs="Times New Roman" w:hint="eastAsia"/>
          <w:sz w:val="28"/>
          <w:szCs w:val="28"/>
        </w:rPr>
        <w:t>开标一览表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232"/>
        <w:gridCol w:w="4252"/>
      </w:tblGrid>
      <w:tr w:rsidR="00B37B59" w:rsidRPr="0044274E" w:rsidTr="00B37B59">
        <w:trPr>
          <w:trHeight w:val="567"/>
        </w:trPr>
        <w:tc>
          <w:tcPr>
            <w:tcW w:w="1021" w:type="dxa"/>
            <w:vAlign w:val="center"/>
          </w:tcPr>
          <w:p w:rsidR="00B37B59" w:rsidRPr="0044274E" w:rsidRDefault="00B37B59" w:rsidP="00B01F34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4274E"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232" w:type="dxa"/>
            <w:vAlign w:val="center"/>
          </w:tcPr>
          <w:p w:rsidR="00B37B59" w:rsidRPr="0044274E" w:rsidRDefault="00B37B59" w:rsidP="00B01F34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4274E">
              <w:rPr>
                <w:rFonts w:ascii="宋体" w:eastAsia="宋体" w:hAnsi="宋体" w:cs="Times New Roman" w:hint="eastAsia"/>
                <w:sz w:val="28"/>
                <w:szCs w:val="28"/>
              </w:rPr>
              <w:t>招标物资</w:t>
            </w:r>
          </w:p>
        </w:tc>
        <w:tc>
          <w:tcPr>
            <w:tcW w:w="4252" w:type="dxa"/>
            <w:vAlign w:val="center"/>
          </w:tcPr>
          <w:p w:rsidR="00B37B59" w:rsidRPr="0044274E" w:rsidRDefault="00B37B59" w:rsidP="00B01F34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投标</w:t>
            </w:r>
            <w:r w:rsidRPr="0044274E">
              <w:rPr>
                <w:rFonts w:ascii="宋体" w:eastAsia="宋体" w:hAnsi="宋体" w:cs="Times New Roman" w:hint="eastAsia"/>
                <w:sz w:val="28"/>
                <w:szCs w:val="28"/>
              </w:rPr>
              <w:t>报价（元/公斤）</w:t>
            </w:r>
          </w:p>
        </w:tc>
      </w:tr>
      <w:tr w:rsidR="00BC7345" w:rsidRPr="0044274E" w:rsidTr="00B37B59">
        <w:trPr>
          <w:trHeight w:val="512"/>
        </w:trPr>
        <w:tc>
          <w:tcPr>
            <w:tcW w:w="1021" w:type="dxa"/>
            <w:vAlign w:val="center"/>
          </w:tcPr>
          <w:p w:rsidR="00BC7345" w:rsidRPr="0044274E" w:rsidRDefault="00BC7345" w:rsidP="00B37B59">
            <w:pPr>
              <w:pStyle w:val="ab"/>
              <w:numPr>
                <w:ilvl w:val="0"/>
                <w:numId w:val="11"/>
              </w:num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BC7345" w:rsidRPr="001219A6" w:rsidRDefault="00BC7345" w:rsidP="00BC734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废线缆</w:t>
            </w:r>
          </w:p>
        </w:tc>
        <w:tc>
          <w:tcPr>
            <w:tcW w:w="4252" w:type="dxa"/>
            <w:vAlign w:val="center"/>
          </w:tcPr>
          <w:p w:rsidR="00BC7345" w:rsidRPr="0044274E" w:rsidRDefault="00BC7345" w:rsidP="00B37B59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C7345" w:rsidRPr="0044274E" w:rsidTr="00B37B59">
        <w:trPr>
          <w:trHeight w:val="315"/>
        </w:trPr>
        <w:tc>
          <w:tcPr>
            <w:tcW w:w="1021" w:type="dxa"/>
            <w:vAlign w:val="center"/>
          </w:tcPr>
          <w:p w:rsidR="00BC7345" w:rsidRPr="0044274E" w:rsidRDefault="00BC7345" w:rsidP="00B37B59">
            <w:pPr>
              <w:pStyle w:val="ab"/>
              <w:numPr>
                <w:ilvl w:val="0"/>
                <w:numId w:val="11"/>
              </w:num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BC7345" w:rsidRDefault="00BC7345" w:rsidP="00BC734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废铁</w:t>
            </w:r>
          </w:p>
        </w:tc>
        <w:tc>
          <w:tcPr>
            <w:tcW w:w="4252" w:type="dxa"/>
            <w:vAlign w:val="center"/>
          </w:tcPr>
          <w:p w:rsidR="00BC7345" w:rsidRPr="0044274E" w:rsidRDefault="00BC7345" w:rsidP="00B37B59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C7345" w:rsidRPr="0044274E" w:rsidTr="00B37B59">
        <w:trPr>
          <w:trHeight w:val="315"/>
        </w:trPr>
        <w:tc>
          <w:tcPr>
            <w:tcW w:w="1021" w:type="dxa"/>
            <w:vAlign w:val="center"/>
          </w:tcPr>
          <w:p w:rsidR="00BC7345" w:rsidRPr="0044274E" w:rsidRDefault="00BC7345" w:rsidP="00B37B59">
            <w:pPr>
              <w:pStyle w:val="ab"/>
              <w:numPr>
                <w:ilvl w:val="0"/>
                <w:numId w:val="11"/>
              </w:num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BC7345" w:rsidRDefault="00BC7345" w:rsidP="00BC734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废铜</w:t>
            </w:r>
          </w:p>
        </w:tc>
        <w:tc>
          <w:tcPr>
            <w:tcW w:w="4252" w:type="dxa"/>
            <w:vAlign w:val="center"/>
          </w:tcPr>
          <w:p w:rsidR="00BC7345" w:rsidRPr="0044274E" w:rsidRDefault="00BC7345" w:rsidP="00B37B59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C7345" w:rsidRPr="0044274E" w:rsidTr="00B37B59">
        <w:trPr>
          <w:trHeight w:val="270"/>
        </w:trPr>
        <w:tc>
          <w:tcPr>
            <w:tcW w:w="1021" w:type="dxa"/>
            <w:vAlign w:val="center"/>
          </w:tcPr>
          <w:p w:rsidR="00BC7345" w:rsidRPr="0044274E" w:rsidRDefault="00BC7345" w:rsidP="00B37B59">
            <w:pPr>
              <w:pStyle w:val="ab"/>
              <w:numPr>
                <w:ilvl w:val="0"/>
                <w:numId w:val="11"/>
              </w:num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BC7345" w:rsidRDefault="00BC7345" w:rsidP="00BC734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废铝</w:t>
            </w:r>
          </w:p>
        </w:tc>
        <w:tc>
          <w:tcPr>
            <w:tcW w:w="4252" w:type="dxa"/>
            <w:vAlign w:val="center"/>
          </w:tcPr>
          <w:p w:rsidR="00BC7345" w:rsidRPr="0044274E" w:rsidRDefault="00BC7345" w:rsidP="00B37B59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C7345" w:rsidRPr="0044274E" w:rsidTr="00B37B59">
        <w:trPr>
          <w:trHeight w:val="192"/>
        </w:trPr>
        <w:tc>
          <w:tcPr>
            <w:tcW w:w="1021" w:type="dxa"/>
            <w:vAlign w:val="center"/>
          </w:tcPr>
          <w:p w:rsidR="00BC7345" w:rsidRPr="0044274E" w:rsidRDefault="00BC7345" w:rsidP="00B37B59">
            <w:pPr>
              <w:pStyle w:val="ab"/>
              <w:numPr>
                <w:ilvl w:val="0"/>
                <w:numId w:val="11"/>
              </w:num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BC7345" w:rsidRDefault="00BC7345" w:rsidP="00BC734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废旧电机</w:t>
            </w:r>
          </w:p>
        </w:tc>
        <w:tc>
          <w:tcPr>
            <w:tcW w:w="4252" w:type="dxa"/>
            <w:vAlign w:val="center"/>
          </w:tcPr>
          <w:p w:rsidR="00BC7345" w:rsidRPr="0044274E" w:rsidRDefault="00BC7345" w:rsidP="00B37B59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C7345" w:rsidRPr="0044274E" w:rsidTr="00B37B59">
        <w:trPr>
          <w:trHeight w:val="192"/>
        </w:trPr>
        <w:tc>
          <w:tcPr>
            <w:tcW w:w="1021" w:type="dxa"/>
            <w:vAlign w:val="center"/>
          </w:tcPr>
          <w:p w:rsidR="00BC7345" w:rsidRPr="0044274E" w:rsidRDefault="00BC7345" w:rsidP="00B37B59">
            <w:pPr>
              <w:pStyle w:val="ab"/>
              <w:numPr>
                <w:ilvl w:val="0"/>
                <w:numId w:val="11"/>
              </w:num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BC7345" w:rsidRPr="00BF5D6F" w:rsidRDefault="00BC7345" w:rsidP="00BC734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废旧</w:t>
            </w:r>
            <w:r w:rsidRPr="00BF5D6F">
              <w:rPr>
                <w:rFonts w:hint="eastAsia"/>
                <w:sz w:val="24"/>
              </w:rPr>
              <w:t>电抗器</w:t>
            </w:r>
          </w:p>
        </w:tc>
        <w:tc>
          <w:tcPr>
            <w:tcW w:w="4252" w:type="dxa"/>
            <w:vAlign w:val="center"/>
          </w:tcPr>
          <w:p w:rsidR="00BC7345" w:rsidRPr="0044274E" w:rsidRDefault="00BC7345" w:rsidP="00B37B59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C7345" w:rsidRPr="0044274E" w:rsidTr="00B37B59">
        <w:trPr>
          <w:trHeight w:val="192"/>
        </w:trPr>
        <w:tc>
          <w:tcPr>
            <w:tcW w:w="1021" w:type="dxa"/>
            <w:vAlign w:val="center"/>
          </w:tcPr>
          <w:p w:rsidR="00BC7345" w:rsidRPr="0044274E" w:rsidRDefault="00BC7345" w:rsidP="00B37B59">
            <w:pPr>
              <w:pStyle w:val="ab"/>
              <w:numPr>
                <w:ilvl w:val="0"/>
                <w:numId w:val="11"/>
              </w:num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BC7345" w:rsidRPr="00BF5D6F" w:rsidRDefault="00BC7345" w:rsidP="00BC734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废旧</w:t>
            </w:r>
            <w:r w:rsidRPr="00BF5D6F">
              <w:rPr>
                <w:rFonts w:hint="eastAsia"/>
                <w:sz w:val="24"/>
              </w:rPr>
              <w:t>变压器</w:t>
            </w:r>
          </w:p>
        </w:tc>
        <w:tc>
          <w:tcPr>
            <w:tcW w:w="4252" w:type="dxa"/>
            <w:vAlign w:val="center"/>
          </w:tcPr>
          <w:p w:rsidR="00BC7345" w:rsidRPr="0044274E" w:rsidRDefault="00BC7345" w:rsidP="00B37B59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37B59" w:rsidRPr="0044274E" w:rsidTr="00B37B59">
        <w:trPr>
          <w:trHeight w:val="225"/>
        </w:trPr>
        <w:tc>
          <w:tcPr>
            <w:tcW w:w="4253" w:type="dxa"/>
            <w:gridSpan w:val="2"/>
            <w:vAlign w:val="center"/>
          </w:tcPr>
          <w:p w:rsidR="00B37B59" w:rsidRPr="0044274E" w:rsidRDefault="00B37B59" w:rsidP="00B37B59">
            <w:pPr>
              <w:ind w:firstLineChars="300" w:firstLine="8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4274E">
              <w:rPr>
                <w:rFonts w:ascii="宋体" w:eastAsia="宋体" w:hAnsi="宋体" w:cs="Times New Roman" w:hint="eastAsia"/>
                <w:sz w:val="28"/>
                <w:szCs w:val="28"/>
              </w:rPr>
              <w:t>合计：（元/公斤）</w:t>
            </w:r>
          </w:p>
        </w:tc>
        <w:tc>
          <w:tcPr>
            <w:tcW w:w="4252" w:type="dxa"/>
            <w:vAlign w:val="center"/>
          </w:tcPr>
          <w:p w:rsidR="00B37B59" w:rsidRPr="0044274E" w:rsidRDefault="00B37B59" w:rsidP="00B01F34">
            <w:pPr>
              <w:pStyle w:val="ab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25D14" w:rsidRPr="00525D14" w:rsidRDefault="00525D14" w:rsidP="00525D14">
      <w:pPr>
        <w:pStyle w:val="a6"/>
        <w:spacing w:line="60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:rsidR="00525D14" w:rsidRPr="00525D14" w:rsidRDefault="00525D14" w:rsidP="00AD3ADE">
      <w:pPr>
        <w:pStyle w:val="a6"/>
        <w:spacing w:line="600" w:lineRule="exact"/>
        <w:ind w:firstLine="560"/>
        <w:jc w:val="left"/>
        <w:rPr>
          <w:rFonts w:ascii="宋体" w:eastAsia="宋体" w:hAnsi="宋体" w:cs="Times New Roman"/>
          <w:sz w:val="28"/>
          <w:szCs w:val="28"/>
        </w:rPr>
      </w:pPr>
    </w:p>
    <w:p w:rsidR="000D1324" w:rsidRDefault="000D1324" w:rsidP="00AD3ADE">
      <w:pPr>
        <w:pStyle w:val="a6"/>
        <w:spacing w:line="600" w:lineRule="exact"/>
        <w:ind w:firstLine="560"/>
        <w:jc w:val="left"/>
        <w:rPr>
          <w:rFonts w:ascii="宋体" w:eastAsia="宋体" w:hAnsi="宋体" w:cs="Times New Roman"/>
          <w:sz w:val="28"/>
          <w:szCs w:val="28"/>
        </w:rPr>
      </w:pPr>
    </w:p>
    <w:p w:rsidR="000D1324" w:rsidRDefault="000D1324" w:rsidP="00AD3ADE">
      <w:pPr>
        <w:pStyle w:val="a6"/>
        <w:spacing w:line="600" w:lineRule="exact"/>
        <w:ind w:firstLine="560"/>
        <w:jc w:val="left"/>
        <w:rPr>
          <w:rFonts w:ascii="宋体" w:eastAsia="宋体" w:hAnsi="宋体" w:cs="Times New Roman"/>
          <w:sz w:val="28"/>
          <w:szCs w:val="28"/>
        </w:rPr>
      </w:pPr>
    </w:p>
    <w:p w:rsidR="000D1324" w:rsidRDefault="000D1324" w:rsidP="00B54E17">
      <w:pPr>
        <w:pStyle w:val="a7"/>
        <w:spacing w:before="0" w:after="0" w:line="380" w:lineRule="exact"/>
        <w:rPr>
          <w:kern w:val="2"/>
          <w:sz w:val="28"/>
          <w:szCs w:val="28"/>
        </w:rPr>
      </w:pPr>
    </w:p>
    <w:sectPr w:rsidR="000D1324" w:rsidSect="00E5636F">
      <w:pgSz w:w="11907" w:h="16840"/>
      <w:pgMar w:top="1440" w:right="1588" w:bottom="1440" w:left="1797" w:header="851" w:footer="851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4A" w:rsidRDefault="00873E4A" w:rsidP="00C7441E">
      <w:r>
        <w:separator/>
      </w:r>
    </w:p>
  </w:endnote>
  <w:endnote w:type="continuationSeparator" w:id="0">
    <w:p w:rsidR="00873E4A" w:rsidRDefault="00873E4A" w:rsidP="00C7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1E" w:rsidRDefault="00C7441E">
    <w:pPr>
      <w:pStyle w:val="a4"/>
      <w:jc w:val="center"/>
    </w:pPr>
    <w:r>
      <w:rPr>
        <w:rFonts w:hint="eastAsia"/>
      </w:rPr>
      <w:t>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4A" w:rsidRDefault="00873E4A" w:rsidP="00C7441E">
      <w:r>
        <w:separator/>
      </w:r>
    </w:p>
  </w:footnote>
  <w:footnote w:type="continuationSeparator" w:id="0">
    <w:p w:rsidR="00873E4A" w:rsidRDefault="00873E4A" w:rsidP="00C7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1E" w:rsidRDefault="00C7441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  <w:lang w:val="en-US"/>
      </w:rPr>
    </w:lvl>
  </w:abstractNum>
  <w:abstractNum w:abstractNumId="1">
    <w:nsid w:val="02936099"/>
    <w:multiLevelType w:val="hybridMultilevel"/>
    <w:tmpl w:val="D6B8FEDA"/>
    <w:lvl w:ilvl="0" w:tplc="92E2959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0" w:hanging="420"/>
      </w:pPr>
    </w:lvl>
    <w:lvl w:ilvl="2" w:tplc="0409001B" w:tentative="1">
      <w:start w:val="1"/>
      <w:numFmt w:val="lowerRoman"/>
      <w:lvlText w:val="%3."/>
      <w:lvlJc w:val="righ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9" w:tentative="1">
      <w:start w:val="1"/>
      <w:numFmt w:val="lowerLetter"/>
      <w:lvlText w:val="%5)"/>
      <w:lvlJc w:val="left"/>
      <w:pPr>
        <w:ind w:left="2590" w:hanging="420"/>
      </w:pPr>
    </w:lvl>
    <w:lvl w:ilvl="5" w:tplc="0409001B" w:tentative="1">
      <w:start w:val="1"/>
      <w:numFmt w:val="lowerRoman"/>
      <w:lvlText w:val="%6."/>
      <w:lvlJc w:val="righ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9" w:tentative="1">
      <w:start w:val="1"/>
      <w:numFmt w:val="lowerLetter"/>
      <w:lvlText w:val="%8)"/>
      <w:lvlJc w:val="left"/>
      <w:pPr>
        <w:ind w:left="3850" w:hanging="420"/>
      </w:pPr>
    </w:lvl>
    <w:lvl w:ilvl="8" w:tplc="0409001B" w:tentative="1">
      <w:start w:val="1"/>
      <w:numFmt w:val="lowerRoman"/>
      <w:lvlText w:val="%9."/>
      <w:lvlJc w:val="right"/>
      <w:pPr>
        <w:ind w:left="4270" w:hanging="420"/>
      </w:pPr>
    </w:lvl>
  </w:abstractNum>
  <w:abstractNum w:abstractNumId="2">
    <w:nsid w:val="12BA3066"/>
    <w:multiLevelType w:val="hybridMultilevel"/>
    <w:tmpl w:val="F476E534"/>
    <w:lvl w:ilvl="0" w:tplc="3CA4BBE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E2622"/>
    <w:multiLevelType w:val="hybridMultilevel"/>
    <w:tmpl w:val="B7F82B7E"/>
    <w:lvl w:ilvl="0" w:tplc="875C5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EE20D3"/>
    <w:multiLevelType w:val="hybridMultilevel"/>
    <w:tmpl w:val="94286414"/>
    <w:lvl w:ilvl="0" w:tplc="8A682B9E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>
    <w:nsid w:val="37CF346B"/>
    <w:multiLevelType w:val="hybridMultilevel"/>
    <w:tmpl w:val="3962BDA6"/>
    <w:lvl w:ilvl="0" w:tplc="98C4FB1E">
      <w:start w:val="1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45326373"/>
    <w:multiLevelType w:val="hybridMultilevel"/>
    <w:tmpl w:val="B7D6423E"/>
    <w:lvl w:ilvl="0" w:tplc="6DEED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6F94CE5"/>
    <w:multiLevelType w:val="hybridMultilevel"/>
    <w:tmpl w:val="68261768"/>
    <w:lvl w:ilvl="0" w:tplc="875C5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343744"/>
    <w:multiLevelType w:val="hybridMultilevel"/>
    <w:tmpl w:val="D4963400"/>
    <w:lvl w:ilvl="0" w:tplc="2C2E40F8">
      <w:start w:val="1"/>
      <w:numFmt w:val="lowerLetter"/>
      <w:lvlText w:val="%1)"/>
      <w:lvlJc w:val="left"/>
      <w:pPr>
        <w:tabs>
          <w:tab w:val="num" w:pos="1026"/>
        </w:tabs>
        <w:ind w:left="1026" w:hanging="396"/>
      </w:pPr>
      <w:rPr>
        <w:rFonts w:ascii="宋体" w:eastAsia="宋体" w:hAnsi="宋体" w:hint="eastAsia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9">
    <w:nsid w:val="66AB74C1"/>
    <w:multiLevelType w:val="hybridMultilevel"/>
    <w:tmpl w:val="B4802CA2"/>
    <w:lvl w:ilvl="0" w:tplc="8390A112">
      <w:start w:val="1"/>
      <w:numFmt w:val="decimal"/>
      <w:lvlText w:val="%1、"/>
      <w:lvlJc w:val="left"/>
      <w:pPr>
        <w:tabs>
          <w:tab w:val="num" w:pos="1050"/>
        </w:tabs>
        <w:ind w:left="105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21845"/>
    <w:multiLevelType w:val="hybridMultilevel"/>
    <w:tmpl w:val="FBA45B44"/>
    <w:lvl w:ilvl="0" w:tplc="B3AC7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1B"/>
    <w:rsid w:val="000455A1"/>
    <w:rsid w:val="000B1AF3"/>
    <w:rsid w:val="000C19D3"/>
    <w:rsid w:val="000D1324"/>
    <w:rsid w:val="000F18C1"/>
    <w:rsid w:val="001712C3"/>
    <w:rsid w:val="001A4FE5"/>
    <w:rsid w:val="001A60EC"/>
    <w:rsid w:val="001E578E"/>
    <w:rsid w:val="001E5CAE"/>
    <w:rsid w:val="00205768"/>
    <w:rsid w:val="00271872"/>
    <w:rsid w:val="003069F1"/>
    <w:rsid w:val="00310D01"/>
    <w:rsid w:val="003815D2"/>
    <w:rsid w:val="00386E6D"/>
    <w:rsid w:val="003E352D"/>
    <w:rsid w:val="00400735"/>
    <w:rsid w:val="00435AF6"/>
    <w:rsid w:val="0044274E"/>
    <w:rsid w:val="00453A5D"/>
    <w:rsid w:val="004916BB"/>
    <w:rsid w:val="004A4288"/>
    <w:rsid w:val="004D09C8"/>
    <w:rsid w:val="00525D14"/>
    <w:rsid w:val="005668DA"/>
    <w:rsid w:val="00572980"/>
    <w:rsid w:val="00575045"/>
    <w:rsid w:val="005A1B5C"/>
    <w:rsid w:val="005A5961"/>
    <w:rsid w:val="006028C2"/>
    <w:rsid w:val="00681FE4"/>
    <w:rsid w:val="006C0D75"/>
    <w:rsid w:val="006F733C"/>
    <w:rsid w:val="00737C4F"/>
    <w:rsid w:val="007F151B"/>
    <w:rsid w:val="007F2D9F"/>
    <w:rsid w:val="00804B99"/>
    <w:rsid w:val="00810D24"/>
    <w:rsid w:val="00811E33"/>
    <w:rsid w:val="00863AF9"/>
    <w:rsid w:val="00873E4A"/>
    <w:rsid w:val="00894869"/>
    <w:rsid w:val="008A0BF4"/>
    <w:rsid w:val="009A4267"/>
    <w:rsid w:val="009C68AD"/>
    <w:rsid w:val="009F5EC1"/>
    <w:rsid w:val="00A559C9"/>
    <w:rsid w:val="00AD3ADE"/>
    <w:rsid w:val="00AE30F5"/>
    <w:rsid w:val="00B27EC5"/>
    <w:rsid w:val="00B37B59"/>
    <w:rsid w:val="00B47B8A"/>
    <w:rsid w:val="00B54E17"/>
    <w:rsid w:val="00B8426B"/>
    <w:rsid w:val="00BC0888"/>
    <w:rsid w:val="00BC7345"/>
    <w:rsid w:val="00C52F63"/>
    <w:rsid w:val="00C7441E"/>
    <w:rsid w:val="00CE7802"/>
    <w:rsid w:val="00D079D2"/>
    <w:rsid w:val="00D35242"/>
    <w:rsid w:val="00D905AD"/>
    <w:rsid w:val="00DB4F7C"/>
    <w:rsid w:val="00DB7AD3"/>
    <w:rsid w:val="00E14B2A"/>
    <w:rsid w:val="00E21219"/>
    <w:rsid w:val="00E5636F"/>
    <w:rsid w:val="00F57684"/>
    <w:rsid w:val="00F701AD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3A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41E"/>
    <w:rPr>
      <w:sz w:val="18"/>
      <w:szCs w:val="18"/>
    </w:rPr>
  </w:style>
  <w:style w:type="character" w:customStyle="1" w:styleId="Char1">
    <w:name w:val="标题 Char"/>
    <w:link w:val="a5"/>
    <w:rsid w:val="00681FE4"/>
    <w:rPr>
      <w:b/>
      <w:sz w:val="32"/>
      <w:szCs w:val="24"/>
    </w:rPr>
  </w:style>
  <w:style w:type="paragraph" w:styleId="a5">
    <w:name w:val="Title"/>
    <w:basedOn w:val="a"/>
    <w:link w:val="Char1"/>
    <w:qFormat/>
    <w:rsid w:val="00681FE4"/>
    <w:pPr>
      <w:jc w:val="center"/>
    </w:pPr>
    <w:rPr>
      <w:b/>
      <w:sz w:val="32"/>
      <w:szCs w:val="24"/>
    </w:rPr>
  </w:style>
  <w:style w:type="character" w:customStyle="1" w:styleId="Char10">
    <w:name w:val="标题 Char1"/>
    <w:basedOn w:val="a0"/>
    <w:uiPriority w:val="10"/>
    <w:rsid w:val="00681FE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qFormat/>
    <w:rsid w:val="00804B99"/>
    <w:pPr>
      <w:ind w:firstLineChars="200" w:firstLine="420"/>
    </w:pPr>
  </w:style>
  <w:style w:type="paragraph" w:styleId="a7">
    <w:name w:val="Normal (Web)"/>
    <w:basedOn w:val="a"/>
    <w:rsid w:val="00DB7AD3"/>
    <w:pPr>
      <w:widowControl/>
      <w:spacing w:before="100" w:after="100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a8">
    <w:name w:val="Body Text Indent"/>
    <w:basedOn w:val="a"/>
    <w:link w:val="Char2"/>
    <w:rsid w:val="00DB7AD3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0"/>
    <w:link w:val="a8"/>
    <w:rsid w:val="00DB7AD3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3"/>
    <w:semiHidden/>
    <w:rsid w:val="001A60EC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1A60EC"/>
    <w:rPr>
      <w:rFonts w:ascii="Times New Roman" w:eastAsia="宋体" w:hAnsi="Times New Roman" w:cs="Times New Roman"/>
      <w:sz w:val="18"/>
      <w:szCs w:val="18"/>
    </w:rPr>
  </w:style>
  <w:style w:type="paragraph" w:styleId="aa">
    <w:name w:val="Normal Indent"/>
    <w:aliases w:val="表正文,正文非缩进"/>
    <w:basedOn w:val="a"/>
    <w:rsid w:val="004A4288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b">
    <w:name w:val="Body Text"/>
    <w:basedOn w:val="a"/>
    <w:link w:val="Char4"/>
    <w:uiPriority w:val="99"/>
    <w:unhideWhenUsed/>
    <w:rsid w:val="00B27EC5"/>
    <w:pPr>
      <w:spacing w:after="120"/>
    </w:pPr>
  </w:style>
  <w:style w:type="character" w:customStyle="1" w:styleId="Char4">
    <w:name w:val="正文文本 Char"/>
    <w:basedOn w:val="a0"/>
    <w:link w:val="ab"/>
    <w:uiPriority w:val="99"/>
    <w:rsid w:val="00B27EC5"/>
  </w:style>
  <w:style w:type="table" w:customStyle="1" w:styleId="10">
    <w:name w:val="网格型1"/>
    <w:basedOn w:val="a1"/>
    <w:next w:val="ac"/>
    <w:uiPriority w:val="39"/>
    <w:rsid w:val="0086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6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c"/>
    <w:uiPriority w:val="99"/>
    <w:unhideWhenUsed/>
    <w:rsid w:val="000B1AF3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53A5D"/>
    <w:rPr>
      <w:b/>
      <w:bCs/>
      <w:kern w:val="44"/>
      <w:sz w:val="44"/>
      <w:szCs w:val="44"/>
    </w:rPr>
  </w:style>
  <w:style w:type="character" w:styleId="ad">
    <w:name w:val="Hyperlink"/>
    <w:basedOn w:val="a0"/>
    <w:uiPriority w:val="99"/>
    <w:unhideWhenUsed/>
    <w:rsid w:val="00453A5D"/>
    <w:rPr>
      <w:color w:val="0563C1" w:themeColor="hyperlink"/>
      <w:u w:val="single"/>
    </w:rPr>
  </w:style>
  <w:style w:type="paragraph" w:styleId="ae">
    <w:name w:val="Date"/>
    <w:basedOn w:val="a"/>
    <w:next w:val="a"/>
    <w:link w:val="Char5"/>
    <w:uiPriority w:val="99"/>
    <w:semiHidden/>
    <w:unhideWhenUsed/>
    <w:rsid w:val="001E5CAE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1E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3A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41E"/>
    <w:rPr>
      <w:sz w:val="18"/>
      <w:szCs w:val="18"/>
    </w:rPr>
  </w:style>
  <w:style w:type="character" w:customStyle="1" w:styleId="Char1">
    <w:name w:val="标题 Char"/>
    <w:link w:val="a5"/>
    <w:rsid w:val="00681FE4"/>
    <w:rPr>
      <w:b/>
      <w:sz w:val="32"/>
      <w:szCs w:val="24"/>
    </w:rPr>
  </w:style>
  <w:style w:type="paragraph" w:styleId="a5">
    <w:name w:val="Title"/>
    <w:basedOn w:val="a"/>
    <w:link w:val="Char1"/>
    <w:qFormat/>
    <w:rsid w:val="00681FE4"/>
    <w:pPr>
      <w:jc w:val="center"/>
    </w:pPr>
    <w:rPr>
      <w:b/>
      <w:sz w:val="32"/>
      <w:szCs w:val="24"/>
    </w:rPr>
  </w:style>
  <w:style w:type="character" w:customStyle="1" w:styleId="Char10">
    <w:name w:val="标题 Char1"/>
    <w:basedOn w:val="a0"/>
    <w:uiPriority w:val="10"/>
    <w:rsid w:val="00681FE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qFormat/>
    <w:rsid w:val="00804B99"/>
    <w:pPr>
      <w:ind w:firstLineChars="200" w:firstLine="420"/>
    </w:pPr>
  </w:style>
  <w:style w:type="paragraph" w:styleId="a7">
    <w:name w:val="Normal (Web)"/>
    <w:basedOn w:val="a"/>
    <w:rsid w:val="00DB7AD3"/>
    <w:pPr>
      <w:widowControl/>
      <w:spacing w:before="100" w:after="100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a8">
    <w:name w:val="Body Text Indent"/>
    <w:basedOn w:val="a"/>
    <w:link w:val="Char2"/>
    <w:rsid w:val="00DB7AD3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0"/>
    <w:link w:val="a8"/>
    <w:rsid w:val="00DB7AD3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3"/>
    <w:semiHidden/>
    <w:rsid w:val="001A60EC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1A60EC"/>
    <w:rPr>
      <w:rFonts w:ascii="Times New Roman" w:eastAsia="宋体" w:hAnsi="Times New Roman" w:cs="Times New Roman"/>
      <w:sz w:val="18"/>
      <w:szCs w:val="18"/>
    </w:rPr>
  </w:style>
  <w:style w:type="paragraph" w:styleId="aa">
    <w:name w:val="Normal Indent"/>
    <w:aliases w:val="表正文,正文非缩进"/>
    <w:basedOn w:val="a"/>
    <w:rsid w:val="004A4288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b">
    <w:name w:val="Body Text"/>
    <w:basedOn w:val="a"/>
    <w:link w:val="Char4"/>
    <w:uiPriority w:val="99"/>
    <w:unhideWhenUsed/>
    <w:rsid w:val="00B27EC5"/>
    <w:pPr>
      <w:spacing w:after="120"/>
    </w:pPr>
  </w:style>
  <w:style w:type="character" w:customStyle="1" w:styleId="Char4">
    <w:name w:val="正文文本 Char"/>
    <w:basedOn w:val="a0"/>
    <w:link w:val="ab"/>
    <w:uiPriority w:val="99"/>
    <w:rsid w:val="00B27EC5"/>
  </w:style>
  <w:style w:type="table" w:customStyle="1" w:styleId="10">
    <w:name w:val="网格型1"/>
    <w:basedOn w:val="a1"/>
    <w:next w:val="ac"/>
    <w:uiPriority w:val="39"/>
    <w:rsid w:val="0086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6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c"/>
    <w:uiPriority w:val="99"/>
    <w:unhideWhenUsed/>
    <w:rsid w:val="000B1AF3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53A5D"/>
    <w:rPr>
      <w:b/>
      <w:bCs/>
      <w:kern w:val="44"/>
      <w:sz w:val="44"/>
      <w:szCs w:val="44"/>
    </w:rPr>
  </w:style>
  <w:style w:type="character" w:styleId="ad">
    <w:name w:val="Hyperlink"/>
    <w:basedOn w:val="a0"/>
    <w:uiPriority w:val="99"/>
    <w:unhideWhenUsed/>
    <w:rsid w:val="00453A5D"/>
    <w:rPr>
      <w:color w:val="0563C1" w:themeColor="hyperlink"/>
      <w:u w:val="single"/>
    </w:rPr>
  </w:style>
  <w:style w:type="paragraph" w:styleId="ae">
    <w:name w:val="Date"/>
    <w:basedOn w:val="a"/>
    <w:next w:val="a"/>
    <w:link w:val="Char5"/>
    <w:uiPriority w:val="99"/>
    <w:semiHidden/>
    <w:unhideWhenUsed/>
    <w:rsid w:val="001E5CAE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1E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rrcgc.cc/dld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赵兴</cp:lastModifiedBy>
  <cp:revision>43</cp:revision>
  <cp:lastPrinted>2017-04-19T06:09:00Z</cp:lastPrinted>
  <dcterms:created xsi:type="dcterms:W3CDTF">2017-03-02T05:48:00Z</dcterms:created>
  <dcterms:modified xsi:type="dcterms:W3CDTF">2017-04-21T02:34:00Z</dcterms:modified>
</cp:coreProperties>
</file>