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20kW双向隔离软开关电源拓扑与控制策略研究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招标结果公示</w:t>
      </w:r>
    </w:p>
    <w:p>
      <w:pPr>
        <w:jc w:val="left"/>
        <w:rPr>
          <w:sz w:val="24"/>
          <w:szCs w:val="24"/>
        </w:rPr>
      </w:pP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20kW双向隔离软开关电源拓扑与控制策略研究（招标编号：ZB022023028(A1)）于202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日在中车大连电力牵引研发中心有限公司进行开标。经评标委员会评审，确定投标人</w:t>
      </w:r>
      <w:r>
        <w:rPr>
          <w:rFonts w:hint="eastAsia" w:ascii="宋体" w:hAnsi="宋体" w:cs="宋体"/>
          <w:sz w:val="28"/>
          <w:szCs w:val="28"/>
          <w:lang w:eastAsia="zh-CN"/>
        </w:rPr>
        <w:t>大连交通大学</w:t>
      </w:r>
      <w:r>
        <w:rPr>
          <w:rFonts w:hint="eastAsia" w:ascii="宋体" w:hAnsi="宋体" w:cs="宋体"/>
          <w:sz w:val="28"/>
          <w:szCs w:val="28"/>
        </w:rPr>
        <w:t>中标。本着公平、公正、公开的原则，现将中标结果进行公示。详情如下：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4515"/>
        <w:gridCol w:w="154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451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投标单位</w:t>
            </w:r>
          </w:p>
        </w:tc>
        <w:tc>
          <w:tcPr>
            <w:tcW w:w="154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排名</w:t>
            </w:r>
          </w:p>
        </w:tc>
        <w:tc>
          <w:tcPr>
            <w:tcW w:w="150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是否中标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大连交通大学</w:t>
            </w:r>
          </w:p>
        </w:tc>
        <w:tc>
          <w:tcPr>
            <w:tcW w:w="154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4515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大连理工大学</w:t>
            </w:r>
          </w:p>
        </w:tc>
        <w:tc>
          <w:tcPr>
            <w:tcW w:w="154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4515" w:type="dxa"/>
            <w:shd w:val="clear" w:color="auto" w:fill="auto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华中科技大学</w:t>
            </w:r>
          </w:p>
        </w:tc>
        <w:tc>
          <w:tcPr>
            <w:tcW w:w="154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否</w:t>
            </w:r>
          </w:p>
        </w:tc>
      </w:tr>
    </w:tbl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公示时间：202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lang w:eastAsia="zh-CN"/>
        </w:rPr>
        <w:t>陈阳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63685200-8972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F34E1"/>
    <w:rsid w:val="00482F2F"/>
    <w:rsid w:val="00500D98"/>
    <w:rsid w:val="006F6B10"/>
    <w:rsid w:val="00B1317C"/>
    <w:rsid w:val="00BC4E7A"/>
    <w:rsid w:val="00C360F3"/>
    <w:rsid w:val="00CE421D"/>
    <w:rsid w:val="00D441BE"/>
    <w:rsid w:val="00D83702"/>
    <w:rsid w:val="00EB1FD3"/>
    <w:rsid w:val="00F21990"/>
    <w:rsid w:val="00F6479C"/>
    <w:rsid w:val="045D31F0"/>
    <w:rsid w:val="0FFF2387"/>
    <w:rsid w:val="137B4DF9"/>
    <w:rsid w:val="17DB489F"/>
    <w:rsid w:val="2A903DDD"/>
    <w:rsid w:val="37DE7EE2"/>
    <w:rsid w:val="3E497728"/>
    <w:rsid w:val="4E58686F"/>
    <w:rsid w:val="51270F1B"/>
    <w:rsid w:val="63E1487B"/>
    <w:rsid w:val="6D60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9</TotalTime>
  <ScaleCrop>false</ScaleCrop>
  <LinksUpToDate>false</LinksUpToDate>
  <CharactersWithSpaces>267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2021-12-22T02:27:00Z</dcterms:created>
  <dc:creator>chenyang</dc:creator>
  <cp:lastModifiedBy>陈阳</cp:lastModifiedBy>
  <dcterms:modified xsi:type="dcterms:W3CDTF">2023-12-15T02:53:23Z</dcterms:modified>
  <dc:title>展厅总体建设招标结果公示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080D6E4F3EA34A96AFBDFAE8C1B50577</vt:lpwstr>
  </property>
</Properties>
</file>